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68DE" w14:textId="77777777" w:rsidR="0085774C" w:rsidRDefault="00995948">
      <w:pPr>
        <w:jc w:val="center"/>
        <w:rPr>
          <w:color w:val="000000"/>
        </w:rPr>
      </w:pPr>
      <w:r>
        <w:rPr>
          <w:rFonts w:ascii="IBM Plex Sans" w:eastAsia="IBM Plex Sans" w:hAnsi="IBM Plex Sans" w:cs="IBM Plex Sans"/>
          <w:b/>
          <w:color w:val="000000"/>
          <w:sz w:val="32"/>
        </w:rPr>
        <w:t xml:space="preserve">14.02: PRINCIPLES OF MACROECONOMICS </w:t>
      </w:r>
    </w:p>
    <w:p w14:paraId="09D6EF7C" w14:textId="77777777" w:rsidR="0085774C" w:rsidRDefault="00141B1B">
      <w:pPr>
        <w:jc w:val="center"/>
        <w:rPr>
          <w:color w:val="000000"/>
        </w:rPr>
      </w:pPr>
      <w:r>
        <w:rPr>
          <w:rFonts w:ascii="IBM Plex Sans" w:eastAsia="IBM Plex Sans" w:hAnsi="IBM Plex Sans" w:cs="IBM Plex Sans"/>
          <w:b/>
          <w:color w:val="000000"/>
          <w:sz w:val="28"/>
        </w:rPr>
        <w:t xml:space="preserve">Fall </w:t>
      </w:r>
      <w:r w:rsidR="00995948">
        <w:rPr>
          <w:rFonts w:ascii="IBM Plex Sans" w:eastAsia="IBM Plex Sans" w:hAnsi="IBM Plex Sans" w:cs="IBM Plex Sans"/>
          <w:b/>
          <w:color w:val="000000"/>
          <w:sz w:val="28"/>
        </w:rPr>
        <w:t>202</w:t>
      </w:r>
      <w:r w:rsidR="00B77933">
        <w:rPr>
          <w:rFonts w:ascii="IBM Plex Sans" w:eastAsia="IBM Plex Sans" w:hAnsi="IBM Plex Sans" w:cs="IBM Plex Sans"/>
          <w:b/>
          <w:color w:val="000000"/>
          <w:sz w:val="28"/>
        </w:rPr>
        <w:t>2</w:t>
      </w:r>
    </w:p>
    <w:p w14:paraId="15AE0B91" w14:textId="77777777" w:rsidR="0085774C" w:rsidRDefault="0085774C">
      <w:pPr>
        <w:rPr>
          <w:rFonts w:ascii="IBM Plex Sans" w:eastAsia="SimSun" w:hAnsi="IBM Plex Sans" w:cs="IBM Plex Sans" w:hint="eastAsia"/>
          <w:color w:val="000000"/>
        </w:rPr>
      </w:pPr>
    </w:p>
    <w:p w14:paraId="50FE70E6" w14:textId="49E53919" w:rsidR="0085774C" w:rsidRDefault="00995948">
      <w:pPr>
        <w:jc w:val="both"/>
        <w:rPr>
          <w:color w:val="000000"/>
        </w:rPr>
      </w:pPr>
      <w:r>
        <w:rPr>
          <w:rFonts w:ascii="IBM Plex Sans" w:eastAsia="IBM Plex Sans" w:hAnsi="IBM Plex Sans" w:cs="IBM Plex Sans"/>
          <w:color w:val="000000"/>
        </w:rPr>
        <w:t xml:space="preserve">What is a recession? </w:t>
      </w:r>
      <w:r w:rsidR="00B659F9">
        <w:rPr>
          <w:rFonts w:ascii="IBM Plex Sans" w:eastAsia="IBM Plex Sans" w:hAnsi="IBM Plex Sans" w:cs="IBM Plex Sans"/>
          <w:color w:val="000000"/>
        </w:rPr>
        <w:t xml:space="preserve">What </w:t>
      </w:r>
      <w:r w:rsidR="009565DB">
        <w:rPr>
          <w:rFonts w:ascii="IBM Plex Sans" w:eastAsia="IBM Plex Sans" w:hAnsi="IBM Plex Sans" w:cs="IBM Plex Sans"/>
          <w:color w:val="000000"/>
        </w:rPr>
        <w:t>explains the evolution of the U.S. economy in 2020,</w:t>
      </w:r>
      <w:r w:rsidR="00B659F9">
        <w:rPr>
          <w:rFonts w:ascii="IBM Plex Sans" w:eastAsia="IBM Plex Sans" w:hAnsi="IBM Plex Sans" w:cs="IBM Plex Sans"/>
          <w:color w:val="000000"/>
        </w:rPr>
        <w:t xml:space="preserve"> 2021, </w:t>
      </w:r>
      <w:r w:rsidR="009565DB">
        <w:rPr>
          <w:rFonts w:ascii="IBM Plex Sans" w:eastAsia="IBM Plex Sans" w:hAnsi="IBM Plex Sans" w:cs="IBM Plex Sans"/>
          <w:color w:val="000000"/>
        </w:rPr>
        <w:t xml:space="preserve">and 2022?  How </w:t>
      </w:r>
      <w:r w:rsidR="00B659F9">
        <w:rPr>
          <w:rFonts w:ascii="IBM Plex Sans" w:eastAsia="IBM Plex Sans" w:hAnsi="IBM Plex Sans" w:cs="IBM Plex Sans"/>
          <w:color w:val="000000"/>
        </w:rPr>
        <w:t xml:space="preserve">and how </w:t>
      </w:r>
      <w:r w:rsidR="008E456A">
        <w:rPr>
          <w:rFonts w:ascii="IBM Plex Sans" w:eastAsia="IBM Plex Sans" w:hAnsi="IBM Plex Sans" w:cs="IBM Plex Sans"/>
          <w:color w:val="000000"/>
        </w:rPr>
        <w:t xml:space="preserve">did the pandemic, tax and spending policies, and monetary policies affect it?  </w:t>
      </w:r>
      <w:r w:rsidR="004F2DF7">
        <w:rPr>
          <w:rFonts w:ascii="IBM Plex Sans" w:eastAsia="IBM Plex Sans" w:hAnsi="IBM Plex Sans" w:cs="IBM Plex Sans"/>
          <w:color w:val="000000"/>
        </w:rPr>
        <w:t xml:space="preserve">Why is inflation higher today than at any time in the last </w:t>
      </w:r>
      <w:r w:rsidR="00E91F54">
        <w:rPr>
          <w:rFonts w:ascii="IBM Plex Sans" w:eastAsia="IBM Plex Sans" w:hAnsi="IBM Plex Sans" w:cs="IBM Plex Sans"/>
          <w:color w:val="000000"/>
        </w:rPr>
        <w:t xml:space="preserve">four </w:t>
      </w:r>
      <w:r w:rsidR="004F2DF7">
        <w:rPr>
          <w:rFonts w:ascii="IBM Plex Sans" w:eastAsia="IBM Plex Sans" w:hAnsi="IBM Plex Sans" w:cs="IBM Plex Sans"/>
          <w:color w:val="000000"/>
        </w:rPr>
        <w:t xml:space="preserve">decades?  </w:t>
      </w:r>
      <w:r>
        <w:rPr>
          <w:rFonts w:ascii="IBM Plex Sans" w:eastAsia="IBM Plex Sans" w:hAnsi="IBM Plex Sans" w:cs="IBM Plex Sans"/>
          <w:color w:val="000000"/>
        </w:rPr>
        <w:t xml:space="preserve">Why does the unemployment rate vary over time? Why is there unemployment at all? Why do exchange rates between currencies fluctuate? How do policies in one country affect other countries? Why do economies grow at different rates? Why has China’s growth rate exceeded that of the U.S. </w:t>
      </w:r>
      <w:r w:rsidR="004F2DF7">
        <w:rPr>
          <w:rFonts w:ascii="IBM Plex Sans" w:eastAsia="IBM Plex Sans" w:hAnsi="IBM Plex Sans" w:cs="IBM Plex Sans"/>
          <w:color w:val="000000"/>
        </w:rPr>
        <w:t xml:space="preserve">for more than 30 years, and will such disparities continue?  </w:t>
      </w:r>
      <w:r>
        <w:rPr>
          <w:rFonts w:ascii="IBM Plex Sans" w:eastAsia="IBM Plex Sans" w:hAnsi="IBM Plex Sans" w:cs="IBM Plex Sans"/>
          <w:color w:val="000000"/>
        </w:rPr>
        <w:t>What explains movements in the stock market? These are some of the core questions of macroeconomics. If you are curious about the answers, then this is the course for you.</w:t>
      </w:r>
    </w:p>
    <w:p w14:paraId="4C3DFC60" w14:textId="77777777" w:rsidR="0085774C" w:rsidRDefault="0085774C">
      <w:pPr>
        <w:jc w:val="both"/>
        <w:rPr>
          <w:rFonts w:ascii="IBM Plex Sans" w:eastAsia="IBM Plex Sans" w:hAnsi="IBM Plex Sans" w:cs="IBM Plex Sans"/>
          <w:color w:val="000000"/>
        </w:rPr>
      </w:pPr>
    </w:p>
    <w:p w14:paraId="0107BA08" w14:textId="77777777" w:rsidR="0085774C" w:rsidRDefault="00995948">
      <w:pPr>
        <w:jc w:val="both"/>
        <w:rPr>
          <w:color w:val="000000"/>
        </w:rPr>
      </w:pPr>
      <w:r>
        <w:rPr>
          <w:rFonts w:ascii="IBM Plex Sans" w:eastAsia="IBM Plex Sans" w:hAnsi="IBM Plex Sans" w:cs="IBM Plex Sans"/>
          <w:color w:val="000000"/>
        </w:rPr>
        <w:t>The course is organized around four major themes: the determinants of short-run economic fluctuations; the determinants of long-run growth; the investigation of government policies, including monetary policy, government spending, and exchange rate policy; and the analysis of key economic sectors, such as consumer spending, business investment, and financial markets.</w:t>
      </w:r>
    </w:p>
    <w:p w14:paraId="20787F81" w14:textId="77777777" w:rsidR="0085774C" w:rsidRDefault="0085774C">
      <w:pPr>
        <w:rPr>
          <w:rFonts w:ascii="IBM Plex Sans" w:eastAsia="IBM Plex Sans" w:hAnsi="IBM Plex Sans" w:cs="IBM Plex Sans"/>
          <w:color w:val="000000"/>
        </w:rPr>
      </w:pPr>
    </w:p>
    <w:p w14:paraId="49C02CFD" w14:textId="77777777" w:rsidR="0085774C" w:rsidRDefault="00995948">
      <w:pPr>
        <w:rPr>
          <w:rFonts w:ascii="IBM Plex Sans" w:eastAsia="IBM Plex Sans" w:hAnsi="IBM Plex Sans" w:cs="IBM Plex Sans"/>
          <w:i/>
          <w:color w:val="000000"/>
          <w:sz w:val="28"/>
        </w:rPr>
      </w:pPr>
      <w:r>
        <w:rPr>
          <w:rFonts w:ascii="IBM Plex Sans" w:eastAsia="IBM Plex Sans" w:hAnsi="IBM Plex Sans" w:cs="IBM Plex Sans"/>
          <w:i/>
          <w:color w:val="000000"/>
          <w:sz w:val="28"/>
        </w:rPr>
        <w:t xml:space="preserve">FACULTY </w:t>
      </w:r>
    </w:p>
    <w:p w14:paraId="6C8AC2EE" w14:textId="77777777" w:rsidR="004F2DF7" w:rsidRDefault="004F2DF7" w:rsidP="004F2DF7">
      <w:pPr>
        <w:rPr>
          <w:rFonts w:ascii="IBM Plex Sans" w:eastAsia="IBM Plex Sans" w:hAnsi="IBM Plex Sans" w:cs="IBM Plex Sans"/>
          <w:color w:val="000000"/>
        </w:rPr>
      </w:pPr>
      <w:r>
        <w:rPr>
          <w:rFonts w:ascii="IBM Plex Sans" w:eastAsia="IBM Plex Sans" w:hAnsi="IBM Plex Sans" w:cs="IBM Plex Sans"/>
          <w:color w:val="000000"/>
        </w:rPr>
        <w:t>Prof</w:t>
      </w:r>
      <w:r w:rsidR="007B6897">
        <w:rPr>
          <w:rFonts w:ascii="IBM Plex Sans" w:eastAsia="IBM Plex Sans" w:hAnsi="IBM Plex Sans" w:cs="IBM Plex Sans"/>
          <w:color w:val="000000"/>
        </w:rPr>
        <w:t xml:space="preserve">essor </w:t>
      </w:r>
      <w:r>
        <w:rPr>
          <w:rFonts w:ascii="IBM Plex Sans" w:eastAsia="IBM Plex Sans" w:hAnsi="IBM Plex Sans" w:cs="IBM Plex Sans"/>
          <w:color w:val="000000"/>
        </w:rPr>
        <w:t>James Poterba (</w:t>
      </w:r>
      <w:hyperlink r:id="rId7" w:history="1">
        <w:r w:rsidRPr="00853F3A">
          <w:rPr>
            <w:rStyle w:val="Hyperlink"/>
            <w:rFonts w:ascii="IBM Plex Sans" w:eastAsia="IBM Plex Sans" w:hAnsi="IBM Plex Sans" w:cs="IBM Plex Sans"/>
          </w:rPr>
          <w:t>poterba@mit.edu</w:t>
        </w:r>
      </w:hyperlink>
      <w:r>
        <w:rPr>
          <w:rFonts w:ascii="IBM Plex Sans" w:eastAsia="IBM Plex Sans" w:hAnsi="IBM Plex Sans" w:cs="IBM Plex Sans"/>
          <w:color w:val="000000"/>
        </w:rPr>
        <w:t>)</w:t>
      </w:r>
    </w:p>
    <w:p w14:paraId="226524E4" w14:textId="77777777" w:rsidR="0085774C" w:rsidRDefault="0085774C">
      <w:pPr>
        <w:rPr>
          <w:rFonts w:ascii="IBM Plex Sans" w:eastAsia="IBM Plex Sans" w:hAnsi="IBM Plex Sans" w:cs="IBM Plex Sans"/>
          <w:color w:val="000000"/>
        </w:rPr>
      </w:pPr>
    </w:p>
    <w:p w14:paraId="1D44FF32" w14:textId="77777777" w:rsidR="0085774C" w:rsidRDefault="00995948">
      <w:pPr>
        <w:rPr>
          <w:color w:val="000000"/>
        </w:rPr>
      </w:pPr>
      <w:r>
        <w:rPr>
          <w:rFonts w:ascii="IBM Plex Sans" w:eastAsia="IBM Plex Sans" w:hAnsi="IBM Plex Sans" w:cs="IBM Plex Sans"/>
          <w:i/>
          <w:color w:val="000000"/>
          <w:sz w:val="28"/>
        </w:rPr>
        <w:t>TEACHING ASSISTANTS</w:t>
      </w:r>
    </w:p>
    <w:p w14:paraId="7AFED5C3" w14:textId="4FFCD264" w:rsidR="001920E7" w:rsidRDefault="001920E7">
      <w:pPr>
        <w:rPr>
          <w:rStyle w:val="Hyperlink"/>
          <w:rFonts w:ascii="IBM Plex Sans" w:eastAsia="IBM Plex Sans" w:hAnsi="IBM Plex Sans" w:cs="IBM Plex Sans"/>
          <w:color w:val="000000"/>
        </w:rPr>
      </w:pPr>
      <w:r w:rsidRPr="001920E7">
        <w:rPr>
          <w:rStyle w:val="Hyperlink"/>
          <w:rFonts w:ascii="IBM Plex Sans" w:eastAsia="IBM Plex Sans" w:hAnsi="IBM Plex Sans" w:cs="IBM Plex Sans"/>
          <w:color w:val="000000"/>
        </w:rPr>
        <w:t xml:space="preserve">Pedro Martinez Bruera </w:t>
      </w:r>
      <w:r>
        <w:rPr>
          <w:rStyle w:val="Hyperlink"/>
          <w:rFonts w:ascii="IBM Plex Sans" w:eastAsia="IBM Plex Sans" w:hAnsi="IBM Plex Sans" w:cs="IBM Plex Sans"/>
          <w:color w:val="000000"/>
        </w:rPr>
        <w:t xml:space="preserve"> (</w:t>
      </w:r>
      <w:hyperlink r:id="rId8" w:history="1">
        <w:r w:rsidRPr="00963D26">
          <w:rPr>
            <w:rStyle w:val="Hyperlink"/>
            <w:rFonts w:ascii="IBM Plex Sans" w:eastAsia="IBM Plex Sans" w:hAnsi="IBM Plex Sans" w:cs="IBM Plex Sans"/>
          </w:rPr>
          <w:t>pmbruera@mit.edu</w:t>
        </w:r>
      </w:hyperlink>
      <w:r>
        <w:rPr>
          <w:rStyle w:val="Hyperlink"/>
          <w:rFonts w:ascii="IBM Plex Sans" w:eastAsia="IBM Plex Sans" w:hAnsi="IBM Plex Sans" w:cs="IBM Plex Sans"/>
          <w:color w:val="000000"/>
        </w:rPr>
        <w:t>)</w:t>
      </w:r>
    </w:p>
    <w:p w14:paraId="1D5B8750" w14:textId="77777777" w:rsidR="00E91F54" w:rsidRDefault="00E91F54">
      <w:pPr>
        <w:rPr>
          <w:rStyle w:val="Hyperlink"/>
          <w:rFonts w:ascii="IBM Plex Sans" w:eastAsia="IBM Plex Sans" w:hAnsi="IBM Plex Sans" w:cs="IBM Plex Sans"/>
          <w:color w:val="000000"/>
        </w:rPr>
      </w:pPr>
      <w:r>
        <w:rPr>
          <w:rStyle w:val="Hyperlink"/>
          <w:rFonts w:ascii="IBM Plex Sans" w:eastAsia="IBM Plex Sans" w:hAnsi="IBM Plex Sans" w:cs="IBM Plex Sans"/>
          <w:color w:val="000000"/>
        </w:rPr>
        <w:t xml:space="preserve">Basil </w:t>
      </w:r>
      <w:r w:rsidR="00F002C0">
        <w:rPr>
          <w:rStyle w:val="Hyperlink"/>
          <w:rFonts w:ascii="IBM Plex Sans" w:eastAsia="IBM Plex Sans" w:hAnsi="IBM Plex Sans" w:cs="IBM Plex Sans"/>
          <w:color w:val="000000"/>
        </w:rPr>
        <w:t>Halperin (</w:t>
      </w:r>
      <w:hyperlink r:id="rId9" w:history="1">
        <w:r w:rsidR="00F002C0" w:rsidRPr="00963D26">
          <w:rPr>
            <w:rStyle w:val="Hyperlink"/>
            <w:rFonts w:ascii="IBM Plex Sans" w:eastAsia="IBM Plex Sans" w:hAnsi="IBM Plex Sans" w:cs="IBM Plex Sans"/>
          </w:rPr>
          <w:t>basilh@mit.edu</w:t>
        </w:r>
      </w:hyperlink>
      <w:r w:rsidR="00F002C0">
        <w:rPr>
          <w:rStyle w:val="Hyperlink"/>
          <w:rFonts w:ascii="IBM Plex Sans" w:eastAsia="IBM Plex Sans" w:hAnsi="IBM Plex Sans" w:cs="IBM Plex Sans"/>
          <w:color w:val="000000"/>
        </w:rPr>
        <w:t>)</w:t>
      </w:r>
    </w:p>
    <w:p w14:paraId="5B62CA13" w14:textId="77777777" w:rsidR="004F2DF7" w:rsidRDefault="00995948" w:rsidP="004F2DF7">
      <w:r>
        <w:rPr>
          <w:rFonts w:ascii="IBM Plex Sans" w:hAnsi="IBM Plex Sans"/>
          <w:color w:val="000000"/>
        </w:rPr>
        <w:t>Jaeeun Seo (</w:t>
      </w:r>
      <w:hyperlink r:id="rId10" w:history="1">
        <w:r w:rsidR="004F2DF7" w:rsidRPr="00853F3A">
          <w:rPr>
            <w:rStyle w:val="Hyperlink"/>
            <w:rFonts w:ascii="IBM Plex Sans" w:hAnsi="IBM Plex Sans"/>
          </w:rPr>
          <w:t>jaeeuns@mit.edu</w:t>
        </w:r>
      </w:hyperlink>
      <w:r>
        <w:rPr>
          <w:rFonts w:ascii="IBM Plex Sans" w:hAnsi="IBM Plex Sans"/>
          <w:color w:val="000000"/>
        </w:rPr>
        <w:t>)</w:t>
      </w:r>
      <w:r w:rsidR="004F2DF7">
        <w:rPr>
          <w:rFonts w:ascii="IBM Plex Sans" w:hAnsi="IBM Plex Sans"/>
          <w:color w:val="000000"/>
        </w:rPr>
        <w:t xml:space="preserve">  </w:t>
      </w:r>
      <w:r w:rsidR="004F2DF7">
        <w:rPr>
          <w:rFonts w:ascii="IBM Plex Sans" w:hAnsi="IBM Plex Sans"/>
          <w:b/>
          <w:bCs/>
          <w:color w:val="000000"/>
        </w:rPr>
        <w:t>HEAD TA</w:t>
      </w:r>
    </w:p>
    <w:p w14:paraId="77EF15B6" w14:textId="77777777" w:rsidR="0085774C" w:rsidRDefault="0085774C">
      <w:pPr>
        <w:rPr>
          <w:rFonts w:ascii="IBM Plex Sans" w:hAnsi="IBM Plex Sans" w:hint="eastAsia"/>
          <w:color w:val="000000"/>
        </w:rPr>
      </w:pPr>
    </w:p>
    <w:p w14:paraId="2A20ED04" w14:textId="77777777" w:rsidR="0085774C" w:rsidRDefault="00995948">
      <w:pPr>
        <w:rPr>
          <w:color w:val="000000"/>
        </w:rPr>
      </w:pPr>
      <w:r>
        <w:rPr>
          <w:rFonts w:ascii="IBM Plex Sans" w:eastAsia="IBM Plex Sans" w:hAnsi="IBM Plex Sans" w:cs="IBM Plex Sans"/>
          <w:i/>
          <w:color w:val="000000"/>
          <w:sz w:val="28"/>
        </w:rPr>
        <w:t>COURSE FORMAT</w:t>
      </w:r>
    </w:p>
    <w:p w14:paraId="4C317CB5" w14:textId="2356148C" w:rsidR="0085774C" w:rsidRDefault="00995948">
      <w:pPr>
        <w:jc w:val="both"/>
      </w:pPr>
      <w:r>
        <w:rPr>
          <w:rFonts w:ascii="IBM Plex Sans" w:eastAsia="IBM Plex Sans" w:hAnsi="IBM Plex Sans" w:cs="IBM Plex Sans"/>
          <w:color w:val="000000"/>
        </w:rPr>
        <w:t xml:space="preserve">The course has two one-hour lectures (M-W) and one recitation (F). The lectures will be held </w:t>
      </w:r>
      <w:r w:rsidR="00727F95">
        <w:rPr>
          <w:rFonts w:ascii="IBM Plex Sans" w:eastAsia="IBM Plex Sans" w:hAnsi="IBM Plex Sans" w:cs="IBM Plex Sans"/>
          <w:color w:val="000000"/>
        </w:rPr>
        <w:t xml:space="preserve">in </w:t>
      </w:r>
      <w:r w:rsidR="001920E7">
        <w:rPr>
          <w:rFonts w:ascii="IBM Plex Sans" w:eastAsia="IBM Plex Sans" w:hAnsi="IBM Plex Sans" w:cs="IBM Plex Sans"/>
          <w:color w:val="000000"/>
        </w:rPr>
        <w:t xml:space="preserve">34-101 </w:t>
      </w:r>
      <w:r>
        <w:rPr>
          <w:rFonts w:ascii="IBM Plex Sans" w:eastAsia="IBM Plex Sans" w:hAnsi="IBM Plex Sans" w:cs="IBM Plex Sans"/>
          <w:color w:val="000000"/>
        </w:rPr>
        <w:t>on Mondays and Wednesdays at 2 PM</w:t>
      </w:r>
      <w:r w:rsidR="00914BCD">
        <w:rPr>
          <w:rFonts w:ascii="IBM Plex Sans" w:eastAsia="IBM Plex Sans" w:hAnsi="IBM Plex Sans" w:cs="IBM Plex Sans"/>
          <w:color w:val="000000"/>
        </w:rPr>
        <w:t xml:space="preserve">.  </w:t>
      </w:r>
      <w:r>
        <w:rPr>
          <w:rFonts w:ascii="IBM Plex Sans" w:eastAsia="IBM Plex Sans" w:hAnsi="IBM Plex Sans" w:cs="IBM Plex Sans"/>
          <w:b/>
          <w:bCs/>
          <w:color w:val="000000"/>
        </w:rPr>
        <w:t>Attendance is strongly encouraged</w:t>
      </w:r>
      <w:r>
        <w:rPr>
          <w:rFonts w:ascii="IBM Plex Sans" w:eastAsia="IBM Plex Sans" w:hAnsi="IBM Plex Sans" w:cs="IBM Plex Sans"/>
          <w:color w:val="000000"/>
        </w:rPr>
        <w:t xml:space="preserve">, </w:t>
      </w:r>
      <w:r w:rsidR="004F2DF7">
        <w:rPr>
          <w:rFonts w:ascii="IBM Plex Sans" w:eastAsia="IBM Plex Sans" w:hAnsi="IBM Plex Sans" w:cs="IBM Plex Sans"/>
          <w:color w:val="000000"/>
        </w:rPr>
        <w:t xml:space="preserve">but is not </w:t>
      </w:r>
      <w:r>
        <w:rPr>
          <w:rFonts w:ascii="IBM Plex Sans" w:eastAsia="IBM Plex Sans" w:hAnsi="IBM Plex Sans" w:cs="IBM Plex Sans"/>
          <w:color w:val="000000"/>
        </w:rPr>
        <w:t>required.</w:t>
      </w:r>
      <w:r>
        <w:rPr>
          <w:rFonts w:ascii="IBM Plex Sans" w:eastAsia="IBM Plex Sans" w:hAnsi="IBM Plex Sans" w:cs="IBM Plex Sans"/>
          <w:b/>
          <w:bCs/>
          <w:color w:val="000000"/>
        </w:rPr>
        <w:t xml:space="preserve"> </w:t>
      </w:r>
      <w:r w:rsidR="00914BCD">
        <w:rPr>
          <w:rFonts w:ascii="IBM Plex Sans" w:eastAsia="IBM Plex Sans" w:hAnsi="IBM Plex Sans" w:cs="IBM Plex Sans"/>
          <w:b/>
          <w:bCs/>
          <w:color w:val="000000"/>
        </w:rPr>
        <w:t xml:space="preserve"> </w:t>
      </w:r>
      <w:r>
        <w:rPr>
          <w:rFonts w:ascii="IBM Plex Sans" w:eastAsia="IBM Plex Sans" w:hAnsi="IBM Plex Sans" w:cs="IBM Plex Sans"/>
          <w:color w:val="000000"/>
        </w:rPr>
        <w:t>T</w:t>
      </w:r>
      <w:r w:rsidR="00F81739">
        <w:rPr>
          <w:rFonts w:ascii="IBM Plex Sans" w:eastAsia="IBM Plex Sans" w:hAnsi="IBM Plex Sans" w:cs="IBM Plex Sans"/>
          <w:color w:val="000000"/>
        </w:rPr>
        <w:t xml:space="preserve">wo </w:t>
      </w:r>
      <w:r>
        <w:rPr>
          <w:rFonts w:ascii="IBM Plex Sans" w:eastAsia="IBM Plex Sans" w:hAnsi="IBM Plex Sans" w:cs="IBM Plex Sans"/>
          <w:color w:val="000000"/>
        </w:rPr>
        <w:t xml:space="preserve">one-hour </w:t>
      </w:r>
      <w:r w:rsidR="00081AA8">
        <w:rPr>
          <w:rFonts w:ascii="IBM Plex Sans" w:eastAsia="IBM Plex Sans" w:hAnsi="IBM Plex Sans" w:cs="IBM Plex Sans"/>
          <w:color w:val="000000"/>
        </w:rPr>
        <w:t xml:space="preserve">recitations </w:t>
      </w:r>
      <w:r w:rsidR="007B6897">
        <w:rPr>
          <w:rFonts w:ascii="IBM Plex Sans" w:eastAsia="IBM Plex Sans" w:hAnsi="IBM Plex Sans" w:cs="IBM Plex Sans"/>
          <w:color w:val="000000"/>
        </w:rPr>
        <w:t xml:space="preserve">will be held on </w:t>
      </w:r>
      <w:r>
        <w:rPr>
          <w:rFonts w:ascii="IBM Plex Sans" w:eastAsia="IBM Plex Sans" w:hAnsi="IBM Plex Sans" w:cs="IBM Plex Sans"/>
          <w:color w:val="000000"/>
        </w:rPr>
        <w:t>Friday</w:t>
      </w:r>
      <w:r w:rsidR="007B6897">
        <w:rPr>
          <w:rFonts w:ascii="IBM Plex Sans" w:eastAsia="IBM Plex Sans" w:hAnsi="IBM Plex Sans" w:cs="IBM Plex Sans"/>
          <w:color w:val="000000"/>
        </w:rPr>
        <w:t>s</w:t>
      </w:r>
      <w:r>
        <w:rPr>
          <w:rFonts w:ascii="IBM Plex Sans" w:eastAsia="IBM Plex Sans" w:hAnsi="IBM Plex Sans" w:cs="IBM Plex Sans"/>
          <w:color w:val="000000"/>
        </w:rPr>
        <w:t xml:space="preserve"> </w:t>
      </w:r>
      <w:r w:rsidR="00727F95">
        <w:rPr>
          <w:rFonts w:ascii="IBM Plex Sans" w:eastAsia="IBM Plex Sans" w:hAnsi="IBM Plex Sans" w:cs="IBM Plex Sans"/>
          <w:color w:val="000000"/>
        </w:rPr>
        <w:t xml:space="preserve">in </w:t>
      </w:r>
      <w:r w:rsidR="009565DB">
        <w:rPr>
          <w:rFonts w:ascii="IBM Plex Sans" w:eastAsia="IBM Plex Sans" w:hAnsi="IBM Plex Sans" w:cs="IBM Plex Sans"/>
          <w:color w:val="000000"/>
        </w:rPr>
        <w:t xml:space="preserve">32-123 from 1-2pm and in 6-120 from 2-3pm.  </w:t>
      </w:r>
      <w:r>
        <w:rPr>
          <w:rFonts w:ascii="IBM Plex Sans" w:eastAsia="IBM Plex Sans" w:hAnsi="IBM Plex Sans" w:cs="IBM Plex Sans"/>
          <w:color w:val="000000"/>
        </w:rPr>
        <w:t xml:space="preserve">There will be no </w:t>
      </w:r>
      <w:r w:rsidR="008E456A">
        <w:rPr>
          <w:rFonts w:ascii="IBM Plex Sans" w:eastAsia="IBM Plex Sans" w:hAnsi="IBM Plex Sans" w:cs="IBM Plex Sans"/>
          <w:color w:val="000000"/>
        </w:rPr>
        <w:t xml:space="preserve">Friday </w:t>
      </w:r>
      <w:r>
        <w:rPr>
          <w:rFonts w:ascii="IBM Plex Sans" w:eastAsia="IBM Plex Sans" w:hAnsi="IBM Plex Sans" w:cs="IBM Plex Sans"/>
          <w:color w:val="000000"/>
        </w:rPr>
        <w:t>recitations on quiz weeks.</w:t>
      </w:r>
      <w:r w:rsidR="001920E7">
        <w:rPr>
          <w:rFonts w:ascii="IBM Plex Sans" w:eastAsia="IBM Plex Sans" w:hAnsi="IBM Plex Sans" w:cs="IBM Plex Sans"/>
          <w:color w:val="000000"/>
        </w:rPr>
        <w:t xml:space="preserve">  During the first week of class, the Monday September 12 and Friday September 9 lecture and recitation will flip: there will be a lecture in 6-120 on Friday September 9 at 2pm, and a recitation on Monday September 12 in 34-101 at 2pm.</w:t>
      </w:r>
      <w:r>
        <w:rPr>
          <w:rFonts w:ascii="IBM Plex Sans" w:eastAsia="IBM Plex Sans" w:hAnsi="IBM Plex Sans" w:cs="IBM Plex Sans"/>
          <w:color w:val="000000"/>
        </w:rPr>
        <w:t xml:space="preserve"> </w:t>
      </w:r>
      <w:r w:rsidR="007B6897">
        <w:rPr>
          <w:rFonts w:ascii="IBM Plex Sans" w:eastAsia="IBM Plex Sans" w:hAnsi="IBM Plex Sans" w:cs="IBM Plex Sans"/>
          <w:color w:val="000000"/>
        </w:rPr>
        <w:t xml:space="preserve"> </w:t>
      </w:r>
      <w:r w:rsidR="007B6897">
        <w:rPr>
          <w:rFonts w:ascii="IBM Plex Sans" w:eastAsia="IBM Plex Sans" w:hAnsi="IBM Plex Sans" w:cs="IBM Plex Sans"/>
          <w:b/>
          <w:bCs/>
          <w:color w:val="000000"/>
        </w:rPr>
        <w:t>L</w:t>
      </w:r>
      <w:r>
        <w:rPr>
          <w:rFonts w:ascii="IBM Plex Sans" w:eastAsia="IBM Plex Sans" w:hAnsi="IBM Plex Sans" w:cs="IBM Plex Sans"/>
          <w:b/>
          <w:bCs/>
          <w:color w:val="000000"/>
        </w:rPr>
        <w:t>ecture videos will be available on Canvas</w:t>
      </w:r>
      <w:r>
        <w:rPr>
          <w:rFonts w:ascii="IBM Plex Sans" w:eastAsia="IBM Plex Sans" w:hAnsi="IBM Plex Sans" w:cs="IBM Plex Sans"/>
          <w:color w:val="000000"/>
        </w:rPr>
        <w:t xml:space="preserve"> </w:t>
      </w:r>
      <w:r w:rsidR="007B6897">
        <w:rPr>
          <w:rFonts w:ascii="IBM Plex Sans" w:eastAsia="IBM Plex Sans" w:hAnsi="IBM Plex Sans" w:cs="IBM Plex Sans"/>
          <w:color w:val="000000"/>
        </w:rPr>
        <w:t xml:space="preserve">for those with time conflicts or those who are interested in re-watching the presentations.  </w:t>
      </w:r>
      <w:r>
        <w:rPr>
          <w:rFonts w:ascii="IBM Plex Sans" w:eastAsia="IBM Plex Sans" w:hAnsi="IBM Plex Sans" w:cs="IBM Plex Sans"/>
          <w:color w:val="000000"/>
        </w:rPr>
        <w:t xml:space="preserve">Please email </w:t>
      </w:r>
      <w:r w:rsidR="004F2DF7">
        <w:rPr>
          <w:rFonts w:ascii="IBM Plex Sans" w:eastAsia="IBM Plex Sans" w:hAnsi="IBM Plex Sans" w:cs="IBM Plex Sans"/>
          <w:color w:val="000000"/>
        </w:rPr>
        <w:t xml:space="preserve">Jaeeun Seo </w:t>
      </w:r>
      <w:r w:rsidR="004F2DF7">
        <w:rPr>
          <w:rFonts w:ascii="IBM Plex Sans" w:hAnsi="IBM Plex Sans"/>
          <w:color w:val="000000"/>
        </w:rPr>
        <w:t>(</w:t>
      </w:r>
      <w:hyperlink r:id="rId11" w:history="1">
        <w:r w:rsidR="004F2DF7" w:rsidRPr="00853F3A">
          <w:rPr>
            <w:rStyle w:val="Hyperlink"/>
            <w:rFonts w:ascii="IBM Plex Sans" w:hAnsi="IBM Plex Sans"/>
          </w:rPr>
          <w:t>jaeeuns@mit.edu</w:t>
        </w:r>
      </w:hyperlink>
      <w:r w:rsidR="004F2DF7">
        <w:rPr>
          <w:rFonts w:ascii="IBM Plex Sans" w:hAnsi="IBM Plex Sans"/>
          <w:color w:val="000000"/>
        </w:rPr>
        <w:t>)</w:t>
      </w:r>
      <w:r>
        <w:rPr>
          <w:rFonts w:ascii="IBM Plex Sans" w:eastAsia="IBM Plex Sans" w:hAnsi="IBM Plex Sans" w:cs="IBM Plex Sans"/>
          <w:color w:val="000000"/>
        </w:rPr>
        <w:t xml:space="preserve"> if you are experiencing issues with access to class videos.</w:t>
      </w:r>
    </w:p>
    <w:p w14:paraId="218A05D2" w14:textId="77777777" w:rsidR="0085774C" w:rsidRDefault="0085774C">
      <w:pPr>
        <w:rPr>
          <w:rFonts w:ascii="IBM Plex Sans" w:eastAsia="IBM Plex Sans" w:hAnsi="IBM Plex Sans" w:cs="IBM Plex Sans"/>
          <w:color w:val="000000"/>
        </w:rPr>
      </w:pPr>
    </w:p>
    <w:p w14:paraId="470E0981" w14:textId="77777777" w:rsidR="0085774C" w:rsidRDefault="00995948">
      <w:pPr>
        <w:rPr>
          <w:color w:val="000000"/>
        </w:rPr>
      </w:pPr>
      <w:r>
        <w:rPr>
          <w:rFonts w:ascii="IBM Plex Sans" w:eastAsia="IBM Plex Sans" w:hAnsi="IBM Plex Sans" w:cs="IBM Plex Sans"/>
          <w:i/>
          <w:color w:val="000000"/>
          <w:sz w:val="28"/>
        </w:rPr>
        <w:t>OFFICE HOURS AND PIAZZA</w:t>
      </w:r>
    </w:p>
    <w:p w14:paraId="008F66E5" w14:textId="77777777" w:rsidR="007B6897" w:rsidRDefault="007B6897">
      <w:pPr>
        <w:jc w:val="both"/>
        <w:rPr>
          <w:rFonts w:ascii="IBM Plex Sans" w:eastAsia="IBM Plex Sans" w:hAnsi="IBM Plex Sans" w:cs="IBM Plex Sans"/>
          <w:color w:val="000000"/>
        </w:rPr>
      </w:pPr>
      <w:r>
        <w:rPr>
          <w:rFonts w:ascii="IBM Plex Sans" w:eastAsia="IBM Plex Sans" w:hAnsi="IBM Plex Sans" w:cs="IBM Plex Sans"/>
          <w:color w:val="000000"/>
        </w:rPr>
        <w:t xml:space="preserve">Each of the three </w:t>
      </w:r>
      <w:r w:rsidR="00995948">
        <w:rPr>
          <w:rFonts w:ascii="IBM Plex Sans" w:eastAsia="IBM Plex Sans" w:hAnsi="IBM Plex Sans" w:cs="IBM Plex Sans"/>
          <w:color w:val="000000"/>
        </w:rPr>
        <w:t xml:space="preserve">TA’s will have </w:t>
      </w:r>
      <w:r w:rsidRPr="007B6897">
        <w:rPr>
          <w:rFonts w:ascii="IBM Plex Sans" w:eastAsia="IBM Plex Sans" w:hAnsi="IBM Plex Sans" w:cs="IBM Plex Sans"/>
          <w:b/>
          <w:color w:val="000000"/>
        </w:rPr>
        <w:t>office hours</w:t>
      </w:r>
      <w:r>
        <w:rPr>
          <w:rFonts w:ascii="IBM Plex Sans" w:eastAsia="IBM Plex Sans" w:hAnsi="IBM Plex Sans" w:cs="IBM Plex Sans"/>
          <w:color w:val="000000"/>
        </w:rPr>
        <w:t xml:space="preserve"> each week that are</w:t>
      </w:r>
      <w:r w:rsidR="00995948">
        <w:rPr>
          <w:rFonts w:ascii="IBM Plex Sans" w:eastAsia="IBM Plex Sans" w:hAnsi="IBM Plex Sans" w:cs="IBM Plex Sans"/>
          <w:color w:val="000000"/>
        </w:rPr>
        <w:t xml:space="preserve"> open to all students. The</w:t>
      </w:r>
      <w:r>
        <w:rPr>
          <w:rFonts w:ascii="IBM Plex Sans" w:eastAsia="IBM Plex Sans" w:hAnsi="IBM Plex Sans" w:cs="IBM Plex Sans"/>
          <w:color w:val="000000"/>
        </w:rPr>
        <w:t xml:space="preserve">re will be in-person office hours on Tuesday and Thursday afternoons, and a virtual office hour </w:t>
      </w:r>
      <w:r>
        <w:rPr>
          <w:rFonts w:ascii="IBM Plex Sans" w:eastAsia="IBM Plex Sans" w:hAnsi="IBM Plex Sans" w:cs="IBM Plex Sans"/>
          <w:color w:val="000000"/>
        </w:rPr>
        <w:lastRenderedPageBreak/>
        <w:t xml:space="preserve">on </w:t>
      </w:r>
      <w:r w:rsidR="00995948">
        <w:rPr>
          <w:rFonts w:ascii="IBM Plex Sans" w:eastAsia="IBM Plex Sans" w:hAnsi="IBM Plex Sans" w:cs="IBM Plex Sans"/>
          <w:color w:val="000000"/>
        </w:rPr>
        <w:t xml:space="preserve">Zoom </w:t>
      </w:r>
      <w:r>
        <w:rPr>
          <w:rFonts w:ascii="IBM Plex Sans" w:eastAsia="IBM Plex Sans" w:hAnsi="IBM Plex Sans" w:cs="IBM Plex Sans"/>
          <w:color w:val="000000"/>
        </w:rPr>
        <w:t xml:space="preserve">on Thursday evening.  Details can be found on </w:t>
      </w:r>
      <w:r w:rsidR="00995948">
        <w:rPr>
          <w:rFonts w:ascii="IBM Plex Sans" w:eastAsia="IBM Plex Sans" w:hAnsi="IBM Plex Sans" w:cs="IBM Plex Sans"/>
          <w:color w:val="000000"/>
        </w:rPr>
        <w:t xml:space="preserve">Canvas. </w:t>
      </w:r>
      <w:r>
        <w:rPr>
          <w:rFonts w:ascii="IBM Plex Sans" w:eastAsia="IBM Plex Sans" w:hAnsi="IBM Plex Sans" w:cs="IBM Plex Sans"/>
          <w:color w:val="000000"/>
        </w:rPr>
        <w:t xml:space="preserve"> </w:t>
      </w:r>
      <w:r w:rsidR="00995948">
        <w:rPr>
          <w:rFonts w:ascii="IBM Plex Sans" w:eastAsia="IBM Plex Sans" w:hAnsi="IBM Plex Sans" w:cs="IBM Plex Sans"/>
          <w:color w:val="000000"/>
        </w:rPr>
        <w:t>Prof</w:t>
      </w:r>
      <w:r>
        <w:rPr>
          <w:rFonts w:ascii="IBM Plex Sans" w:eastAsia="IBM Plex Sans" w:hAnsi="IBM Plex Sans" w:cs="IBM Plex Sans"/>
          <w:color w:val="000000"/>
        </w:rPr>
        <w:t>essor</w:t>
      </w:r>
      <w:r w:rsidR="004F2DF7">
        <w:rPr>
          <w:rFonts w:ascii="IBM Plex Sans" w:eastAsia="IBM Plex Sans" w:hAnsi="IBM Plex Sans" w:cs="IBM Plex Sans"/>
          <w:color w:val="000000"/>
        </w:rPr>
        <w:t xml:space="preserve"> Poterba</w:t>
      </w:r>
      <w:r>
        <w:rPr>
          <w:rFonts w:ascii="IBM Plex Sans" w:eastAsia="IBM Plex Sans" w:hAnsi="IBM Plex Sans" w:cs="IBM Plex Sans"/>
          <w:color w:val="000000"/>
        </w:rPr>
        <w:t xml:space="preserve"> </w:t>
      </w:r>
      <w:r w:rsidR="001920E7">
        <w:rPr>
          <w:rFonts w:ascii="IBM Plex Sans" w:eastAsia="IBM Plex Sans" w:hAnsi="IBM Plex Sans" w:cs="IBM Plex Sans"/>
          <w:color w:val="000000"/>
        </w:rPr>
        <w:t>is</w:t>
      </w:r>
      <w:r w:rsidR="004F2DF7">
        <w:rPr>
          <w:rFonts w:ascii="IBM Plex Sans" w:eastAsia="IBM Plex Sans" w:hAnsi="IBM Plex Sans" w:cs="IBM Plex Sans"/>
          <w:color w:val="000000"/>
        </w:rPr>
        <w:t xml:space="preserve"> </w:t>
      </w:r>
      <w:r w:rsidR="00995948">
        <w:rPr>
          <w:rFonts w:ascii="IBM Plex Sans" w:eastAsia="IBM Plex Sans" w:hAnsi="IBM Plex Sans" w:cs="IBM Plex Sans"/>
          <w:color w:val="000000"/>
        </w:rPr>
        <w:t xml:space="preserve">available </w:t>
      </w:r>
      <w:r w:rsidR="008E456A">
        <w:rPr>
          <w:rFonts w:ascii="IBM Plex Sans" w:eastAsia="IBM Plex Sans" w:hAnsi="IBM Plex Sans" w:cs="IBM Plex Sans"/>
          <w:color w:val="000000"/>
        </w:rPr>
        <w:t xml:space="preserve">by </w:t>
      </w:r>
      <w:r w:rsidR="00995948">
        <w:rPr>
          <w:rFonts w:ascii="IBM Plex Sans" w:eastAsia="IBM Plex Sans" w:hAnsi="IBM Plex Sans" w:cs="IBM Plex Sans"/>
          <w:color w:val="000000"/>
        </w:rPr>
        <w:t xml:space="preserve">appointment. Please direct </w:t>
      </w:r>
      <w:r w:rsidR="008E456A">
        <w:rPr>
          <w:rFonts w:ascii="IBM Plex Sans" w:eastAsia="IBM Plex Sans" w:hAnsi="IBM Plex Sans" w:cs="IBM Plex Sans"/>
          <w:color w:val="000000"/>
        </w:rPr>
        <w:t>a</w:t>
      </w:r>
      <w:r w:rsidR="00995948">
        <w:rPr>
          <w:rFonts w:ascii="IBM Plex Sans" w:eastAsia="IBM Plex Sans" w:hAnsi="IBM Plex Sans" w:cs="IBM Plex Sans"/>
          <w:color w:val="000000"/>
        </w:rPr>
        <w:t xml:space="preserve">dministrative questions regarding the course to the </w:t>
      </w:r>
      <w:r w:rsidR="004F2DF7">
        <w:rPr>
          <w:rFonts w:ascii="IBM Plex Sans" w:eastAsia="IBM Plex Sans" w:hAnsi="IBM Plex Sans" w:cs="IBM Plex Sans"/>
          <w:color w:val="000000"/>
        </w:rPr>
        <w:t>h</w:t>
      </w:r>
      <w:r w:rsidR="00995948">
        <w:rPr>
          <w:rFonts w:ascii="IBM Plex Sans" w:eastAsia="IBM Plex Sans" w:hAnsi="IBM Plex Sans" w:cs="IBM Plex Sans"/>
          <w:color w:val="000000"/>
        </w:rPr>
        <w:t>ead TA</w:t>
      </w:r>
      <w:r w:rsidR="004F2DF7">
        <w:rPr>
          <w:rFonts w:ascii="IBM Plex Sans" w:eastAsia="IBM Plex Sans" w:hAnsi="IBM Plex Sans" w:cs="IBM Plex Sans"/>
          <w:color w:val="000000"/>
        </w:rPr>
        <w:t>.</w:t>
      </w:r>
    </w:p>
    <w:p w14:paraId="186B082E" w14:textId="77777777" w:rsidR="007B6897" w:rsidRDefault="007B6897">
      <w:pPr>
        <w:jc w:val="both"/>
        <w:rPr>
          <w:rFonts w:ascii="IBM Plex Sans" w:eastAsia="IBM Plex Sans" w:hAnsi="IBM Plex Sans" w:cs="IBM Plex Sans"/>
          <w:color w:val="000000"/>
        </w:rPr>
      </w:pPr>
    </w:p>
    <w:p w14:paraId="5D258DE6" w14:textId="77777777" w:rsidR="0085774C" w:rsidRDefault="007B6897">
      <w:pPr>
        <w:jc w:val="both"/>
      </w:pPr>
      <w:r>
        <w:rPr>
          <w:rFonts w:ascii="IBM Plex Sans" w:eastAsia="IBM Plex Sans" w:hAnsi="IBM Plex Sans" w:cs="IBM Plex Sans"/>
          <w:color w:val="000000"/>
        </w:rPr>
        <w:t xml:space="preserve">There will be a </w:t>
      </w:r>
      <w:r w:rsidR="00995948">
        <w:rPr>
          <w:rFonts w:ascii="IBM Plex Sans" w:eastAsia="IBM Plex Sans" w:hAnsi="IBM Plex Sans" w:cs="IBM Plex Sans"/>
          <w:b/>
          <w:bCs/>
          <w:color w:val="000000"/>
        </w:rPr>
        <w:t>Piazza forum</w:t>
      </w:r>
      <w:r w:rsidR="00995948">
        <w:rPr>
          <w:rFonts w:ascii="IBM Plex Sans" w:eastAsia="IBM Plex Sans" w:hAnsi="IBM Plex Sans" w:cs="IBM Plex Sans"/>
          <w:color w:val="000000"/>
        </w:rPr>
        <w:t xml:space="preserve"> for the class</w:t>
      </w:r>
      <w:r>
        <w:rPr>
          <w:rFonts w:ascii="IBM Plex Sans" w:eastAsia="IBM Plex Sans" w:hAnsi="IBM Plex Sans" w:cs="IBM Plex Sans"/>
          <w:color w:val="000000"/>
        </w:rPr>
        <w:t xml:space="preserve"> which can be accessed through</w:t>
      </w:r>
      <w:r w:rsidR="00995948">
        <w:rPr>
          <w:rFonts w:ascii="IBM Plex Sans" w:eastAsia="IBM Plex Sans" w:hAnsi="IBM Plex Sans" w:cs="IBM Plex Sans"/>
          <w:color w:val="000000"/>
        </w:rPr>
        <w:t xml:space="preserve"> Canvas. </w:t>
      </w:r>
      <w:r>
        <w:rPr>
          <w:rFonts w:ascii="IBM Plex Sans" w:eastAsia="IBM Plex Sans" w:hAnsi="IBM Plex Sans" w:cs="IBM Plex Sans"/>
          <w:color w:val="000000"/>
        </w:rPr>
        <w:t xml:space="preserve">Please </w:t>
      </w:r>
      <w:r w:rsidR="00995948">
        <w:rPr>
          <w:rFonts w:ascii="IBM Plex Sans" w:eastAsia="IBM Plex Sans" w:hAnsi="IBM Plex Sans" w:cs="IBM Plex Sans"/>
          <w:color w:val="000000"/>
        </w:rPr>
        <w:t>check whether the question you have in mind has already been asked</w:t>
      </w:r>
      <w:r>
        <w:rPr>
          <w:rFonts w:ascii="IBM Plex Sans" w:eastAsia="IBM Plex Sans" w:hAnsi="IBM Plex Sans" w:cs="IBM Plex Sans"/>
          <w:color w:val="000000"/>
        </w:rPr>
        <w:t xml:space="preserve">.  The TAs will </w:t>
      </w:r>
      <w:r w:rsidR="00995948">
        <w:rPr>
          <w:rFonts w:ascii="IBM Plex Sans" w:eastAsia="IBM Plex Sans" w:hAnsi="IBM Plex Sans" w:cs="IBM Plex Sans"/>
          <w:color w:val="000000"/>
        </w:rPr>
        <w:t xml:space="preserve">try to “pin” the most relevant threads so as to make them more easily visible. Everyone is welcome to post about topics related to the class. </w:t>
      </w:r>
      <w:r>
        <w:rPr>
          <w:rFonts w:ascii="IBM Plex Sans" w:eastAsia="IBM Plex Sans" w:hAnsi="IBM Plex Sans" w:cs="IBM Plex Sans"/>
          <w:color w:val="000000"/>
        </w:rPr>
        <w:t xml:space="preserve">Please try to answer questions if you can!  </w:t>
      </w:r>
      <w:r w:rsidR="00995948">
        <w:rPr>
          <w:rFonts w:ascii="IBM Plex Sans" w:eastAsia="IBM Plex Sans" w:hAnsi="IBM Plex Sans" w:cs="IBM Plex Sans"/>
          <w:color w:val="000000"/>
        </w:rPr>
        <w:t>This fosters interaction and active learning.</w:t>
      </w:r>
    </w:p>
    <w:p w14:paraId="04C196F3" w14:textId="77777777" w:rsidR="0085774C" w:rsidRDefault="0085774C">
      <w:pPr>
        <w:rPr>
          <w:rFonts w:ascii="IBM Plex Sans" w:eastAsia="IBM Plex Sans" w:hAnsi="IBM Plex Sans" w:cs="IBM Plex Sans"/>
          <w:color w:val="000000"/>
        </w:rPr>
      </w:pPr>
    </w:p>
    <w:p w14:paraId="11C890BE" w14:textId="77777777" w:rsidR="0085774C" w:rsidRDefault="00995948">
      <w:pPr>
        <w:rPr>
          <w:color w:val="000000"/>
        </w:rPr>
      </w:pPr>
      <w:r>
        <w:rPr>
          <w:rFonts w:ascii="IBM Plex Sans" w:eastAsia="IBM Plex Sans" w:hAnsi="IBM Plex Sans" w:cs="IBM Plex Sans"/>
          <w:i/>
          <w:color w:val="000000"/>
          <w:sz w:val="28"/>
        </w:rPr>
        <w:t xml:space="preserve">READINGS </w:t>
      </w:r>
    </w:p>
    <w:p w14:paraId="56657FCC" w14:textId="77777777" w:rsidR="0085774C" w:rsidRDefault="00995948">
      <w:pPr>
        <w:jc w:val="both"/>
        <w:rPr>
          <w:color w:val="000000"/>
        </w:rPr>
      </w:pPr>
      <w:r>
        <w:rPr>
          <w:rFonts w:ascii="IBM Plex Sans" w:eastAsia="IBM Plex Sans" w:hAnsi="IBM Plex Sans" w:cs="IBM Plex Sans"/>
          <w:color w:val="000000"/>
        </w:rPr>
        <w:t>The primary text for the course is the 8</w:t>
      </w:r>
      <w:r>
        <w:rPr>
          <w:rFonts w:ascii="IBM Plex Sans" w:eastAsia="IBM Plex Sans" w:hAnsi="IBM Plex Sans" w:cs="IBM Plex Sans"/>
          <w:color w:val="000000"/>
          <w:vertAlign w:val="superscript"/>
        </w:rPr>
        <w:t>th</w:t>
      </w:r>
      <w:r>
        <w:rPr>
          <w:rFonts w:ascii="IBM Plex Sans" w:eastAsia="IBM Plex Sans" w:hAnsi="IBM Plex Sans" w:cs="IBM Plex Sans"/>
          <w:color w:val="000000"/>
        </w:rPr>
        <w:t xml:space="preserve"> edition of </w:t>
      </w:r>
      <w:r w:rsidRPr="007B6897">
        <w:rPr>
          <w:rFonts w:ascii="IBM Plex Sans" w:eastAsia="IBM Plex Sans" w:hAnsi="IBM Plex Sans" w:cs="IBM Plex Sans"/>
          <w:b/>
          <w:color w:val="000000"/>
        </w:rPr>
        <w:t>Macroeconomics</w:t>
      </w:r>
      <w:r>
        <w:rPr>
          <w:rFonts w:ascii="IBM Plex Sans" w:eastAsia="IBM Plex Sans" w:hAnsi="IBM Plex Sans" w:cs="IBM Plex Sans"/>
          <w:color w:val="000000"/>
        </w:rPr>
        <w:t xml:space="preserve"> by Olivier Blanchard. This textbook is available at the Coop to buy or to rent. </w:t>
      </w:r>
      <w:r w:rsidR="007B6897">
        <w:rPr>
          <w:rFonts w:ascii="IBM Plex Sans" w:eastAsia="IBM Plex Sans" w:hAnsi="IBM Plex Sans" w:cs="IBM Plex Sans"/>
          <w:color w:val="000000"/>
        </w:rPr>
        <w:t xml:space="preserve"> There will often be </w:t>
      </w:r>
      <w:r>
        <w:rPr>
          <w:rFonts w:ascii="IBM Plex Sans" w:eastAsia="IBM Plex Sans" w:hAnsi="IBM Plex Sans" w:cs="IBM Plex Sans"/>
          <w:color w:val="000000"/>
        </w:rPr>
        <w:t xml:space="preserve">additional reading material posted on </w:t>
      </w:r>
      <w:r w:rsidR="00727F95">
        <w:rPr>
          <w:rFonts w:ascii="IBM Plex Sans" w:eastAsia="IBM Plex Sans" w:hAnsi="IBM Plex Sans" w:cs="IBM Plex Sans"/>
          <w:color w:val="000000"/>
        </w:rPr>
        <w:t>Canvas</w:t>
      </w:r>
      <w:r>
        <w:rPr>
          <w:rFonts w:ascii="IBM Plex Sans" w:eastAsia="IBM Plex Sans" w:hAnsi="IBM Plex Sans" w:cs="IBM Plex Sans"/>
          <w:color w:val="000000"/>
        </w:rPr>
        <w:t xml:space="preserve">. You are also encouraged to read </w:t>
      </w:r>
      <w:r w:rsidR="008E456A">
        <w:rPr>
          <w:rFonts w:ascii="IBM Plex Sans" w:eastAsia="IBM Plex Sans" w:hAnsi="IBM Plex Sans" w:cs="IBM Plex Sans"/>
          <w:color w:val="000000"/>
        </w:rPr>
        <w:t xml:space="preserve">current articles on </w:t>
      </w:r>
      <w:r w:rsidR="007B6897">
        <w:rPr>
          <w:rFonts w:ascii="IBM Plex Sans" w:eastAsia="IBM Plex Sans" w:hAnsi="IBM Plex Sans" w:cs="IBM Plex Sans"/>
          <w:color w:val="000000"/>
        </w:rPr>
        <w:t xml:space="preserve">macroeconomics in </w:t>
      </w:r>
      <w:r w:rsidRPr="004F2DF7">
        <w:rPr>
          <w:rFonts w:ascii="IBM Plex Sans" w:eastAsia="IBM Plex Sans" w:hAnsi="IBM Plex Sans" w:cs="IBM Plex Sans"/>
          <w:i/>
          <w:color w:val="000000"/>
        </w:rPr>
        <w:t>The Economist</w:t>
      </w:r>
      <w:r>
        <w:rPr>
          <w:rFonts w:ascii="IBM Plex Sans" w:eastAsia="IBM Plex Sans" w:hAnsi="IBM Plex Sans" w:cs="IBM Plex Sans"/>
          <w:color w:val="000000"/>
        </w:rPr>
        <w:t xml:space="preserve">, </w:t>
      </w:r>
      <w:r w:rsidRPr="004F2DF7">
        <w:rPr>
          <w:rFonts w:ascii="IBM Plex Sans" w:eastAsia="IBM Plex Sans" w:hAnsi="IBM Plex Sans" w:cs="IBM Plex Sans"/>
          <w:i/>
          <w:color w:val="000000"/>
        </w:rPr>
        <w:t>Wall Street Journal</w:t>
      </w:r>
      <w:r>
        <w:rPr>
          <w:rFonts w:ascii="IBM Plex Sans" w:eastAsia="IBM Plex Sans" w:hAnsi="IBM Plex Sans" w:cs="IBM Plex Sans"/>
          <w:color w:val="000000"/>
        </w:rPr>
        <w:t xml:space="preserve">, or </w:t>
      </w:r>
      <w:r w:rsidRPr="004F2DF7">
        <w:rPr>
          <w:rFonts w:ascii="IBM Plex Sans" w:eastAsia="IBM Plex Sans" w:hAnsi="IBM Plex Sans" w:cs="IBM Plex Sans"/>
          <w:i/>
          <w:color w:val="000000"/>
        </w:rPr>
        <w:t xml:space="preserve">Financial Times </w:t>
      </w:r>
      <w:r>
        <w:rPr>
          <w:rFonts w:ascii="IBM Plex Sans" w:eastAsia="IBM Plex Sans" w:hAnsi="IBM Plex Sans" w:cs="IBM Plex Sans"/>
          <w:color w:val="000000"/>
        </w:rPr>
        <w:t xml:space="preserve">regularly during the semester to stay abreast of economic events, which </w:t>
      </w:r>
      <w:r w:rsidR="007B6897">
        <w:rPr>
          <w:rFonts w:ascii="IBM Plex Sans" w:eastAsia="IBM Plex Sans" w:hAnsi="IBM Plex Sans" w:cs="IBM Plex Sans"/>
          <w:color w:val="000000"/>
        </w:rPr>
        <w:t xml:space="preserve">we will </w:t>
      </w:r>
      <w:r>
        <w:rPr>
          <w:rFonts w:ascii="IBM Plex Sans" w:eastAsia="IBM Plex Sans" w:hAnsi="IBM Plex Sans" w:cs="IBM Plex Sans"/>
          <w:color w:val="000000"/>
        </w:rPr>
        <w:t>periodically discuss in class.</w:t>
      </w:r>
    </w:p>
    <w:p w14:paraId="0EE4867C" w14:textId="77777777" w:rsidR="0085774C" w:rsidRDefault="0085774C">
      <w:pPr>
        <w:rPr>
          <w:rFonts w:ascii="IBM Plex Sans" w:eastAsia="IBM Plex Sans" w:hAnsi="IBM Plex Sans" w:cs="IBM Plex Sans"/>
          <w:color w:val="000000"/>
        </w:rPr>
      </w:pPr>
    </w:p>
    <w:p w14:paraId="7008008F" w14:textId="77777777" w:rsidR="0085774C" w:rsidRDefault="00995948">
      <w:pPr>
        <w:rPr>
          <w:color w:val="000000"/>
        </w:rPr>
      </w:pPr>
      <w:r>
        <w:rPr>
          <w:rFonts w:ascii="IBM Plex Sans" w:eastAsia="IBM Plex Sans" w:hAnsi="IBM Plex Sans" w:cs="IBM Plex Sans"/>
          <w:i/>
          <w:color w:val="000000"/>
          <w:sz w:val="28"/>
        </w:rPr>
        <w:t xml:space="preserve">EVALUATIONS: PROBLEM SETS AND QUIZZES </w:t>
      </w:r>
    </w:p>
    <w:p w14:paraId="7E0A7305" w14:textId="77777777" w:rsidR="0085774C" w:rsidRDefault="00995948">
      <w:pPr>
        <w:jc w:val="both"/>
        <w:rPr>
          <w:rFonts w:ascii="IBM Plex Sans" w:eastAsia="IBM Plex Sans" w:hAnsi="IBM Plex Sans" w:cs="IBM Plex Sans"/>
          <w:color w:val="000000"/>
        </w:rPr>
      </w:pPr>
      <w:r>
        <w:rPr>
          <w:rFonts w:ascii="IBM Plex Sans" w:eastAsia="IBM Plex Sans" w:hAnsi="IBM Plex Sans" w:cs="IBM Plex Sans"/>
          <w:color w:val="000000"/>
        </w:rPr>
        <w:t xml:space="preserve">The course grade will be based on </w:t>
      </w:r>
      <w:r>
        <w:rPr>
          <w:rFonts w:ascii="IBM Plex Sans" w:eastAsia="IBM Plex Sans" w:hAnsi="IBM Plex Sans" w:cs="IBM Plex Sans"/>
          <w:b/>
          <w:bCs/>
          <w:color w:val="000000"/>
        </w:rPr>
        <w:t>nine problem sets</w:t>
      </w:r>
      <w:r>
        <w:rPr>
          <w:rFonts w:ascii="IBM Plex Sans" w:eastAsia="IBM Plex Sans" w:hAnsi="IBM Plex Sans" w:cs="IBM Plex Sans"/>
          <w:color w:val="000000"/>
        </w:rPr>
        <w:t xml:space="preserve"> and </w:t>
      </w:r>
      <w:r>
        <w:rPr>
          <w:rFonts w:ascii="IBM Plex Sans" w:eastAsia="IBM Plex Sans" w:hAnsi="IBM Plex Sans" w:cs="IBM Plex Sans"/>
          <w:b/>
          <w:bCs/>
          <w:color w:val="000000"/>
        </w:rPr>
        <w:t>three quizzes</w:t>
      </w:r>
      <w:r>
        <w:rPr>
          <w:rFonts w:ascii="IBM Plex Sans" w:eastAsia="IBM Plex Sans" w:hAnsi="IBM Plex Sans" w:cs="IBM Plex Sans"/>
          <w:color w:val="000000"/>
        </w:rPr>
        <w:t xml:space="preserve">. Each quiz will count for 25% of the class grade; a combined problem set grade will account for the remaining 25% of the class grade. </w:t>
      </w:r>
      <w:r w:rsidR="00F00F99">
        <w:rPr>
          <w:rFonts w:ascii="IBM Plex Sans" w:eastAsia="IBM Plex Sans" w:hAnsi="IBM Plex Sans" w:cs="IBM Plex Sans"/>
          <w:color w:val="000000"/>
        </w:rPr>
        <w:t xml:space="preserve"> </w:t>
      </w:r>
      <w:r>
        <w:rPr>
          <w:rFonts w:ascii="IBM Plex Sans" w:eastAsia="IBM Plex Sans" w:hAnsi="IBM Plex Sans" w:cs="IBM Plex Sans"/>
          <w:color w:val="000000"/>
        </w:rPr>
        <w:t>The dates of the quizzes are:</w:t>
      </w:r>
    </w:p>
    <w:p w14:paraId="71EB776E" w14:textId="77777777" w:rsidR="00F00F99" w:rsidRDefault="00F00F99">
      <w:pPr>
        <w:jc w:val="both"/>
        <w:rPr>
          <w:color w:val="000000"/>
        </w:rPr>
      </w:pPr>
    </w:p>
    <w:p w14:paraId="7151B776" w14:textId="74F5EB9C" w:rsidR="0085774C" w:rsidRDefault="00995948">
      <w:pPr>
        <w:pStyle w:val="ListParagraph"/>
        <w:numPr>
          <w:ilvl w:val="0"/>
          <w:numId w:val="2"/>
        </w:numPr>
        <w:ind w:left="720" w:hanging="360"/>
        <w:jc w:val="both"/>
        <w:rPr>
          <w:color w:val="000000"/>
        </w:rPr>
      </w:pPr>
      <w:r>
        <w:rPr>
          <w:rFonts w:ascii="IBM Plex Sans" w:eastAsia="IBM Plex Sans" w:hAnsi="IBM Plex Sans" w:cs="IBM Plex Sans"/>
          <w:b/>
          <w:color w:val="000000"/>
        </w:rPr>
        <w:t>First Quiz</w:t>
      </w:r>
      <w:r>
        <w:rPr>
          <w:rFonts w:ascii="IBM Plex Sans" w:eastAsia="IBM Plex Sans" w:hAnsi="IBM Plex Sans" w:cs="IBM Plex Sans"/>
          <w:color w:val="000000"/>
        </w:rPr>
        <w:t xml:space="preserve">: </w:t>
      </w:r>
      <w:r w:rsidR="001920E7">
        <w:rPr>
          <w:rFonts w:ascii="IBM Plex Sans" w:eastAsia="IBM Plex Sans" w:hAnsi="IBM Plex Sans" w:cs="IBM Plex Sans"/>
          <w:color w:val="000000"/>
        </w:rPr>
        <w:t>10/6/</w:t>
      </w:r>
      <w:r>
        <w:rPr>
          <w:rFonts w:ascii="IBM Plex Sans" w:eastAsia="IBM Plex Sans" w:hAnsi="IBM Plex Sans" w:cs="IBM Plex Sans"/>
          <w:color w:val="000000"/>
        </w:rPr>
        <w:t>202</w:t>
      </w:r>
      <w:r w:rsidR="00DE1E53">
        <w:rPr>
          <w:rFonts w:ascii="IBM Plex Sans" w:eastAsia="IBM Plex Sans" w:hAnsi="IBM Plex Sans" w:cs="IBM Plex Sans"/>
          <w:color w:val="000000"/>
        </w:rPr>
        <w:t>2</w:t>
      </w:r>
      <w:r>
        <w:rPr>
          <w:rFonts w:ascii="IBM Plex Sans" w:eastAsia="IBM Plex Sans" w:hAnsi="IBM Plex Sans" w:cs="IBM Plex Sans"/>
          <w:color w:val="000000"/>
        </w:rPr>
        <w:t xml:space="preserve">. </w:t>
      </w:r>
      <w:r w:rsidR="00F00F99">
        <w:rPr>
          <w:rFonts w:ascii="IBM Plex Sans" w:eastAsia="IBM Plex Sans" w:hAnsi="IBM Plex Sans" w:cs="IBM Plex Sans"/>
          <w:color w:val="000000"/>
        </w:rPr>
        <w:t xml:space="preserve"> </w:t>
      </w:r>
      <w:r>
        <w:rPr>
          <w:rFonts w:ascii="IBM Plex Sans" w:eastAsia="IBM Plex Sans" w:hAnsi="IBM Plex Sans" w:cs="IBM Plex Sans"/>
          <w:color w:val="000000"/>
        </w:rPr>
        <w:t>7.30-9</w:t>
      </w:r>
      <w:r w:rsidR="0043177A">
        <w:rPr>
          <w:rFonts w:ascii="IBM Plex Sans" w:eastAsia="IBM Plex Sans" w:hAnsi="IBM Plex Sans" w:cs="IBM Plex Sans"/>
          <w:color w:val="000000"/>
        </w:rPr>
        <w:t>.00</w:t>
      </w:r>
      <w:r>
        <w:rPr>
          <w:rFonts w:ascii="IBM Plex Sans" w:eastAsia="IBM Plex Sans" w:hAnsi="IBM Plex Sans" w:cs="IBM Plex Sans"/>
          <w:color w:val="000000"/>
        </w:rPr>
        <w:t>PM.</w:t>
      </w:r>
    </w:p>
    <w:p w14:paraId="66F8177C" w14:textId="1ACCFAEA" w:rsidR="0085774C" w:rsidRDefault="00995948">
      <w:pPr>
        <w:pStyle w:val="ListParagraph"/>
        <w:numPr>
          <w:ilvl w:val="0"/>
          <w:numId w:val="2"/>
        </w:numPr>
        <w:ind w:left="720" w:hanging="360"/>
        <w:jc w:val="both"/>
        <w:rPr>
          <w:color w:val="000000"/>
        </w:rPr>
      </w:pPr>
      <w:r>
        <w:rPr>
          <w:rFonts w:ascii="IBM Plex Sans" w:eastAsia="IBM Plex Sans" w:hAnsi="IBM Plex Sans" w:cs="IBM Plex Sans"/>
          <w:b/>
          <w:color w:val="000000"/>
        </w:rPr>
        <w:t>Second Quiz</w:t>
      </w:r>
      <w:r>
        <w:rPr>
          <w:rFonts w:ascii="IBM Plex Sans" w:eastAsia="IBM Plex Sans" w:hAnsi="IBM Plex Sans" w:cs="IBM Plex Sans"/>
          <w:color w:val="000000"/>
        </w:rPr>
        <w:t xml:space="preserve">: </w:t>
      </w:r>
      <w:r w:rsidR="001920E7">
        <w:rPr>
          <w:rFonts w:ascii="IBM Plex Sans" w:eastAsia="IBM Plex Sans" w:hAnsi="IBM Plex Sans" w:cs="IBM Plex Sans"/>
          <w:color w:val="000000"/>
        </w:rPr>
        <w:t>11/8</w:t>
      </w:r>
      <w:r>
        <w:rPr>
          <w:rFonts w:ascii="IBM Plex Sans" w:eastAsia="IBM Plex Sans" w:hAnsi="IBM Plex Sans" w:cs="IBM Plex Sans"/>
          <w:color w:val="000000"/>
        </w:rPr>
        <w:t>/202</w:t>
      </w:r>
      <w:r w:rsidR="00DE1E53">
        <w:rPr>
          <w:rFonts w:ascii="IBM Plex Sans" w:eastAsia="IBM Plex Sans" w:hAnsi="IBM Plex Sans" w:cs="IBM Plex Sans"/>
          <w:color w:val="000000"/>
        </w:rPr>
        <w:t>2</w:t>
      </w:r>
      <w:r>
        <w:rPr>
          <w:rFonts w:ascii="IBM Plex Sans" w:eastAsia="IBM Plex Sans" w:hAnsi="IBM Plex Sans" w:cs="IBM Plex Sans"/>
          <w:color w:val="000000"/>
        </w:rPr>
        <w:t>. 7.30-9</w:t>
      </w:r>
      <w:r w:rsidR="0043177A">
        <w:rPr>
          <w:rFonts w:ascii="IBM Plex Sans" w:eastAsia="IBM Plex Sans" w:hAnsi="IBM Plex Sans" w:cs="IBM Plex Sans"/>
          <w:color w:val="000000"/>
        </w:rPr>
        <w:t>.00</w:t>
      </w:r>
      <w:r>
        <w:rPr>
          <w:rFonts w:ascii="IBM Plex Sans" w:eastAsia="IBM Plex Sans" w:hAnsi="IBM Plex Sans" w:cs="IBM Plex Sans"/>
          <w:color w:val="000000"/>
        </w:rPr>
        <w:t>PM.</w:t>
      </w:r>
    </w:p>
    <w:p w14:paraId="56A9E65C" w14:textId="5B35B589" w:rsidR="0085774C" w:rsidRPr="00CB60AF" w:rsidRDefault="00995948">
      <w:pPr>
        <w:pStyle w:val="ListParagraph"/>
        <w:numPr>
          <w:ilvl w:val="0"/>
          <w:numId w:val="2"/>
        </w:numPr>
        <w:ind w:left="720" w:hanging="360"/>
        <w:jc w:val="both"/>
        <w:rPr>
          <w:color w:val="000000"/>
        </w:rPr>
      </w:pPr>
      <w:r>
        <w:rPr>
          <w:rFonts w:ascii="IBM Plex Sans" w:eastAsia="IBM Plex Sans" w:hAnsi="IBM Plex Sans" w:cs="IBM Plex Sans"/>
          <w:b/>
          <w:color w:val="000000"/>
        </w:rPr>
        <w:t>Third Quiz</w:t>
      </w:r>
      <w:r>
        <w:rPr>
          <w:rFonts w:ascii="IBM Plex Sans" w:eastAsia="IBM Plex Sans" w:hAnsi="IBM Plex Sans" w:cs="IBM Plex Sans"/>
          <w:color w:val="000000"/>
        </w:rPr>
        <w:t xml:space="preserve">: </w:t>
      </w:r>
      <w:r w:rsidR="001920E7">
        <w:rPr>
          <w:rFonts w:ascii="IBM Plex Sans" w:eastAsia="IBM Plex Sans" w:hAnsi="IBM Plex Sans" w:cs="IBM Plex Sans"/>
          <w:color w:val="000000"/>
        </w:rPr>
        <w:t>12</w:t>
      </w:r>
      <w:r>
        <w:rPr>
          <w:rFonts w:ascii="IBM Plex Sans" w:eastAsia="IBM Plex Sans" w:hAnsi="IBM Plex Sans" w:cs="IBM Plex Sans"/>
          <w:color w:val="000000"/>
        </w:rPr>
        <w:t>/</w:t>
      </w:r>
      <w:r w:rsidR="001920E7">
        <w:rPr>
          <w:rFonts w:ascii="IBM Plex Sans" w:eastAsia="IBM Plex Sans" w:hAnsi="IBM Plex Sans" w:cs="IBM Plex Sans"/>
          <w:color w:val="000000"/>
        </w:rPr>
        <w:t>8</w:t>
      </w:r>
      <w:r>
        <w:rPr>
          <w:rFonts w:ascii="IBM Plex Sans" w:eastAsia="IBM Plex Sans" w:hAnsi="IBM Plex Sans" w:cs="IBM Plex Sans"/>
          <w:color w:val="000000"/>
        </w:rPr>
        <w:t>/202</w:t>
      </w:r>
      <w:r w:rsidR="00DE1E53">
        <w:rPr>
          <w:rFonts w:ascii="IBM Plex Sans" w:eastAsia="IBM Plex Sans" w:hAnsi="IBM Plex Sans" w:cs="IBM Plex Sans"/>
          <w:color w:val="000000"/>
        </w:rPr>
        <w:t>2</w:t>
      </w:r>
      <w:r>
        <w:rPr>
          <w:rFonts w:ascii="IBM Plex Sans" w:eastAsia="IBM Plex Sans" w:hAnsi="IBM Plex Sans" w:cs="IBM Plex Sans"/>
          <w:color w:val="000000"/>
        </w:rPr>
        <w:t>. 7.30-9</w:t>
      </w:r>
      <w:r w:rsidR="0043177A">
        <w:rPr>
          <w:rFonts w:ascii="IBM Plex Sans" w:eastAsia="IBM Plex Sans" w:hAnsi="IBM Plex Sans" w:cs="IBM Plex Sans"/>
          <w:color w:val="000000"/>
        </w:rPr>
        <w:t>.00</w:t>
      </w:r>
      <w:bookmarkStart w:id="0" w:name="_GoBack"/>
      <w:bookmarkEnd w:id="0"/>
      <w:r>
        <w:rPr>
          <w:rFonts w:ascii="IBM Plex Sans" w:eastAsia="IBM Plex Sans" w:hAnsi="IBM Plex Sans" w:cs="IBM Plex Sans"/>
          <w:color w:val="000000"/>
        </w:rPr>
        <w:t>PM.</w:t>
      </w:r>
    </w:p>
    <w:p w14:paraId="4EF729FE" w14:textId="77777777" w:rsidR="00CB60AF" w:rsidRDefault="00CB60AF" w:rsidP="00CB60AF">
      <w:pPr>
        <w:pStyle w:val="ListParagraph"/>
        <w:jc w:val="both"/>
        <w:rPr>
          <w:color w:val="000000"/>
        </w:rPr>
      </w:pPr>
    </w:p>
    <w:p w14:paraId="7B12D58E" w14:textId="77777777" w:rsidR="0085774C" w:rsidRDefault="00995948">
      <w:pPr>
        <w:jc w:val="both"/>
        <w:rPr>
          <w:color w:val="000000"/>
        </w:rPr>
      </w:pPr>
      <w:r>
        <w:rPr>
          <w:rFonts w:ascii="IBM Plex Sans" w:eastAsia="IBM Plex Sans" w:hAnsi="IBM Plex Sans" w:cs="IBM Plex Sans"/>
          <w:color w:val="000000"/>
        </w:rPr>
        <w:t xml:space="preserve">If you have a documented conflict that won’t allow you to take </w:t>
      </w:r>
      <w:r w:rsidR="00DE1E53">
        <w:rPr>
          <w:rFonts w:ascii="IBM Plex Sans" w:eastAsia="IBM Plex Sans" w:hAnsi="IBM Plex Sans" w:cs="IBM Plex Sans"/>
          <w:color w:val="000000"/>
        </w:rPr>
        <w:t>one or more of the</w:t>
      </w:r>
      <w:r w:rsidR="007B6897">
        <w:rPr>
          <w:rFonts w:ascii="IBM Plex Sans" w:eastAsia="IBM Plex Sans" w:hAnsi="IBM Plex Sans" w:cs="IBM Plex Sans"/>
          <w:color w:val="000000"/>
        </w:rPr>
        <w:t>se quizzes, please</w:t>
      </w:r>
      <w:r w:rsidR="001920E7">
        <w:rPr>
          <w:rFonts w:ascii="IBM Plex Sans" w:eastAsia="IBM Plex Sans" w:hAnsi="IBM Plex Sans" w:cs="IBM Plex Sans"/>
          <w:color w:val="000000"/>
        </w:rPr>
        <w:t xml:space="preserve"> email </w:t>
      </w:r>
      <w:r w:rsidR="00F7221D">
        <w:rPr>
          <w:rFonts w:ascii="IBM Plex Sans" w:eastAsia="IBM Plex Sans" w:hAnsi="IBM Plex Sans" w:cs="IBM Plex Sans"/>
          <w:b/>
          <w:bCs/>
          <w:color w:val="000000"/>
        </w:rPr>
        <w:t>Jaeeun Seo</w:t>
      </w:r>
      <w:r>
        <w:rPr>
          <w:rFonts w:ascii="IBM Plex Sans" w:eastAsia="IBM Plex Sans" w:hAnsi="IBM Plex Sans" w:cs="IBM Plex Sans"/>
          <w:b/>
          <w:bCs/>
          <w:color w:val="000000"/>
        </w:rPr>
        <w:t xml:space="preserve"> (</w:t>
      </w:r>
      <w:hyperlink r:id="rId12" w:history="1">
        <w:r w:rsidR="00DE1E53" w:rsidRPr="00853F3A">
          <w:rPr>
            <w:rStyle w:val="Hyperlink"/>
            <w:rFonts w:ascii="IBM Plex Sans" w:eastAsia="IBM Plex Sans" w:hAnsi="IBM Plex Sans" w:cs="IBM Plex Sans"/>
            <w:b/>
            <w:bCs/>
          </w:rPr>
          <w:t>jaeeuns@mit.edu</w:t>
        </w:r>
      </w:hyperlink>
      <w:r w:rsidR="00DE1E53">
        <w:rPr>
          <w:rFonts w:ascii="IBM Plex Sans" w:eastAsia="IBM Plex Sans" w:hAnsi="IBM Plex Sans" w:cs="IBM Plex Sans"/>
          <w:b/>
          <w:bCs/>
          <w:color w:val="000000"/>
        </w:rPr>
        <w:t xml:space="preserve">) no later than Friday, </w:t>
      </w:r>
      <w:r w:rsidR="001920E7">
        <w:rPr>
          <w:rFonts w:ascii="IBM Plex Sans" w:eastAsia="IBM Plex Sans" w:hAnsi="IBM Plex Sans" w:cs="IBM Plex Sans"/>
          <w:b/>
          <w:bCs/>
          <w:color w:val="000000"/>
        </w:rPr>
        <w:t>September 9</w:t>
      </w:r>
      <w:r w:rsidR="00DE1E53">
        <w:rPr>
          <w:rFonts w:ascii="IBM Plex Sans" w:eastAsia="IBM Plex Sans" w:hAnsi="IBM Plex Sans" w:cs="IBM Plex Sans"/>
          <w:b/>
          <w:bCs/>
          <w:color w:val="000000"/>
        </w:rPr>
        <w:t xml:space="preserve">.  </w:t>
      </w:r>
      <w:r>
        <w:rPr>
          <w:rFonts w:ascii="IBM Plex Sans" w:eastAsia="IBM Plex Sans" w:hAnsi="IBM Plex Sans" w:cs="IBM Plex Sans"/>
          <w:color w:val="000000"/>
        </w:rPr>
        <w:t>If you become ill or injured, and are thus unable to take a</w:t>
      </w:r>
      <w:r w:rsidR="00F7221D">
        <w:rPr>
          <w:rFonts w:ascii="IBM Plex Sans" w:eastAsia="IBM Plex Sans" w:hAnsi="IBM Plex Sans" w:cs="IBM Plex Sans"/>
          <w:color w:val="000000"/>
        </w:rPr>
        <w:t xml:space="preserve"> quiz, </w:t>
      </w:r>
      <w:r>
        <w:rPr>
          <w:rFonts w:ascii="IBM Plex Sans" w:eastAsia="IBM Plex Sans" w:hAnsi="IBM Plex Sans" w:cs="IBM Plex Sans"/>
          <w:color w:val="000000"/>
        </w:rPr>
        <w:t>you must notify both the Head TA and Student Support Services (S</w:t>
      </w:r>
      <w:r>
        <w:rPr>
          <w:rFonts w:ascii="IBM Plex Sans" w:eastAsia="IBM Plex Sans" w:hAnsi="IBM Plex Sans" w:cs="IBM Plex Sans"/>
          <w:color w:val="000000"/>
          <w:vertAlign w:val="superscript"/>
        </w:rPr>
        <w:t>3</w:t>
      </w:r>
      <w:r>
        <w:rPr>
          <w:rFonts w:ascii="IBM Plex Sans" w:eastAsia="IBM Plex Sans" w:hAnsi="IBM Plex Sans" w:cs="IBM Plex Sans"/>
          <w:color w:val="000000"/>
        </w:rPr>
        <w:t xml:space="preserve">) at the first indication </w:t>
      </w:r>
      <w:r w:rsidR="008E456A">
        <w:rPr>
          <w:rFonts w:ascii="IBM Plex Sans" w:eastAsia="IBM Plex Sans" w:hAnsi="IBM Plex Sans" w:cs="IBM Plex Sans"/>
          <w:color w:val="000000"/>
        </w:rPr>
        <w:t xml:space="preserve">of this situation.  </w:t>
      </w:r>
    </w:p>
    <w:p w14:paraId="1C979216" w14:textId="77777777" w:rsidR="0085774C" w:rsidRDefault="0085774C">
      <w:pPr>
        <w:rPr>
          <w:rFonts w:ascii="IBM Plex Sans" w:eastAsia="IBM Plex Sans" w:hAnsi="IBM Plex Sans" w:cs="IBM Plex Sans"/>
          <w:color w:val="000000"/>
        </w:rPr>
      </w:pPr>
    </w:p>
    <w:p w14:paraId="7DCC263D" w14:textId="6B630A1B" w:rsidR="0085774C" w:rsidRDefault="00DE1E53" w:rsidP="00F7221D">
      <w:pPr>
        <w:jc w:val="both"/>
        <w:rPr>
          <w:rFonts w:ascii="IBM Plex Sans" w:eastAsia="IBM Plex Sans" w:hAnsi="IBM Plex Sans" w:cs="IBM Plex Sans"/>
          <w:color w:val="000000"/>
        </w:rPr>
      </w:pPr>
      <w:r>
        <w:rPr>
          <w:rFonts w:ascii="IBM Plex Sans" w:eastAsia="IBM Plex Sans" w:hAnsi="IBM Plex Sans" w:cs="IBM Plex Sans"/>
          <w:b/>
          <w:bCs/>
          <w:color w:val="000000"/>
        </w:rPr>
        <w:t xml:space="preserve">Problem </w:t>
      </w:r>
      <w:r w:rsidR="00995948">
        <w:rPr>
          <w:rFonts w:ascii="IBM Plex Sans" w:eastAsia="IBM Plex Sans" w:hAnsi="IBM Plex Sans" w:cs="IBM Plex Sans"/>
          <w:b/>
          <w:bCs/>
          <w:color w:val="000000"/>
        </w:rPr>
        <w:t>sets are mandatory</w:t>
      </w:r>
      <w:r w:rsidR="00F7221D">
        <w:rPr>
          <w:rFonts w:ascii="IBM Plex Sans" w:eastAsia="IBM Plex Sans" w:hAnsi="IBM Plex Sans" w:cs="IBM Plex Sans"/>
          <w:b/>
          <w:bCs/>
          <w:color w:val="000000"/>
        </w:rPr>
        <w:t xml:space="preserve">.  </w:t>
      </w:r>
      <w:r w:rsidR="00F7221D" w:rsidRPr="000D3DB9">
        <w:rPr>
          <w:rFonts w:ascii="IBM Plex Sans" w:eastAsia="IBM Plex Sans" w:hAnsi="IBM Plex Sans" w:cs="IBM Plex Sans"/>
          <w:bCs/>
          <w:color w:val="000000"/>
        </w:rPr>
        <w:t>They will be posted on Fridays a</w:t>
      </w:r>
      <w:r w:rsidRPr="000D3DB9">
        <w:rPr>
          <w:rFonts w:ascii="IBM Plex Sans" w:eastAsia="IBM Plex Sans" w:hAnsi="IBM Plex Sans" w:cs="IBM Plex Sans"/>
          <w:bCs/>
          <w:color w:val="000000"/>
        </w:rPr>
        <w:t>nd must be submitted by</w:t>
      </w:r>
      <w:r>
        <w:rPr>
          <w:rFonts w:ascii="IBM Plex Sans" w:eastAsia="IBM Plex Sans" w:hAnsi="IBM Plex Sans" w:cs="IBM Plex Sans"/>
          <w:b/>
          <w:bCs/>
          <w:color w:val="000000"/>
        </w:rPr>
        <w:t xml:space="preserve"> </w:t>
      </w:r>
      <w:r w:rsidR="009565DB">
        <w:rPr>
          <w:rFonts w:ascii="IBM Plex Sans" w:eastAsia="IBM Plex Sans" w:hAnsi="IBM Plex Sans" w:cs="IBM Plex Sans"/>
          <w:b/>
          <w:bCs/>
          <w:color w:val="000000"/>
        </w:rPr>
        <w:t>1</w:t>
      </w:r>
      <w:r>
        <w:rPr>
          <w:rFonts w:ascii="IBM Plex Sans" w:eastAsia="IBM Plex Sans" w:hAnsi="IBM Plex Sans" w:cs="IBM Plex Sans"/>
          <w:b/>
          <w:bCs/>
          <w:color w:val="000000"/>
        </w:rPr>
        <w:t>pm on the due date</w:t>
      </w:r>
      <w:r w:rsidR="00F7221D">
        <w:rPr>
          <w:rFonts w:ascii="IBM Plex Sans" w:eastAsia="IBM Plex Sans" w:hAnsi="IBM Plex Sans" w:cs="IBM Plex Sans"/>
          <w:b/>
          <w:bCs/>
          <w:color w:val="000000"/>
        </w:rPr>
        <w:t xml:space="preserve">, </w:t>
      </w:r>
      <w:r w:rsidR="00F7221D" w:rsidRPr="000D3DB9">
        <w:rPr>
          <w:rFonts w:ascii="IBM Plex Sans" w:eastAsia="IBM Plex Sans" w:hAnsi="IBM Plex Sans" w:cs="IBM Plex Sans"/>
          <w:bCs/>
          <w:color w:val="000000"/>
        </w:rPr>
        <w:t xml:space="preserve">which is usually </w:t>
      </w:r>
      <w:r w:rsidR="008E456A" w:rsidRPr="000D3DB9">
        <w:rPr>
          <w:rFonts w:ascii="IBM Plex Sans" w:eastAsia="IBM Plex Sans" w:hAnsi="IBM Plex Sans" w:cs="IBM Plex Sans"/>
          <w:bCs/>
          <w:color w:val="000000"/>
        </w:rPr>
        <w:t xml:space="preserve">Friday </w:t>
      </w:r>
      <w:r w:rsidR="00F7221D" w:rsidRPr="000D3DB9">
        <w:rPr>
          <w:rFonts w:ascii="IBM Plex Sans" w:eastAsia="IBM Plex Sans" w:hAnsi="IBM Plex Sans" w:cs="IBM Plex Sans"/>
          <w:bCs/>
          <w:color w:val="000000"/>
        </w:rPr>
        <w:t>one week later</w:t>
      </w:r>
      <w:r w:rsidR="001920E7">
        <w:rPr>
          <w:rFonts w:ascii="IBM Plex Sans" w:eastAsia="IBM Plex Sans" w:hAnsi="IBM Plex Sans" w:cs="IBM Plex Sans"/>
          <w:bCs/>
          <w:color w:val="000000"/>
        </w:rPr>
        <w:t xml:space="preserve"> but on weeks with Friday holidays may be </w:t>
      </w:r>
      <w:r w:rsidR="009565DB">
        <w:rPr>
          <w:rFonts w:ascii="IBM Plex Sans" w:eastAsia="IBM Plex Sans" w:hAnsi="IBM Plex Sans" w:cs="IBM Plex Sans"/>
          <w:bCs/>
          <w:color w:val="000000"/>
        </w:rPr>
        <w:t xml:space="preserve">earlier in the week.  </w:t>
      </w:r>
      <w:r w:rsidR="000D3DB9">
        <w:rPr>
          <w:rFonts w:ascii="IBM Plex Sans" w:eastAsia="IBM Plex Sans" w:hAnsi="IBM Plex Sans" w:cs="IBM Plex Sans"/>
          <w:color w:val="000000"/>
        </w:rPr>
        <w:t xml:space="preserve"> </w:t>
      </w:r>
      <w:r>
        <w:rPr>
          <w:rFonts w:ascii="IBM Plex Sans" w:eastAsia="IBM Plex Sans" w:hAnsi="IBM Plex Sans" w:cs="IBM Plex Sans"/>
          <w:color w:val="000000"/>
        </w:rPr>
        <w:t xml:space="preserve">Due dates will be </w:t>
      </w:r>
      <w:r w:rsidR="00F7221D">
        <w:rPr>
          <w:rFonts w:ascii="IBM Plex Sans" w:eastAsia="IBM Plex Sans" w:hAnsi="IBM Plex Sans" w:cs="IBM Plex Sans"/>
          <w:color w:val="000000"/>
        </w:rPr>
        <w:t xml:space="preserve">posted on </w:t>
      </w:r>
      <w:r>
        <w:rPr>
          <w:rFonts w:ascii="IBM Plex Sans" w:eastAsia="IBM Plex Sans" w:hAnsi="IBM Plex Sans" w:cs="IBM Plex Sans"/>
          <w:color w:val="000000"/>
        </w:rPr>
        <w:t>Canvas</w:t>
      </w:r>
      <w:r w:rsidR="00F7221D">
        <w:rPr>
          <w:rFonts w:ascii="IBM Plex Sans" w:eastAsia="IBM Plex Sans" w:hAnsi="IBM Plex Sans" w:cs="IBM Plex Sans"/>
          <w:color w:val="000000"/>
        </w:rPr>
        <w:t xml:space="preserve">.  </w:t>
      </w:r>
      <w:r w:rsidR="001920E7">
        <w:rPr>
          <w:rFonts w:ascii="IBM Plex Sans" w:eastAsia="IBM Plex Sans" w:hAnsi="IBM Plex Sans" w:cs="IBM Plex Sans"/>
          <w:color w:val="000000"/>
        </w:rPr>
        <w:t xml:space="preserve">An </w:t>
      </w:r>
      <w:r w:rsidR="00F7221D">
        <w:rPr>
          <w:rFonts w:ascii="IBM Plex Sans" w:eastAsia="IBM Plex Sans" w:hAnsi="IBM Plex Sans" w:cs="IBM Plex Sans"/>
          <w:color w:val="000000"/>
        </w:rPr>
        <w:t>overall problem set grade will be determined by dropping the lowest-scoring problem set.  This policy is designed to provide some flexibility in managing commitments such as job interviews that may cause conflicts</w:t>
      </w:r>
      <w:r w:rsidR="008E456A">
        <w:rPr>
          <w:rFonts w:ascii="IBM Plex Sans" w:eastAsia="IBM Plex Sans" w:hAnsi="IBM Plex Sans" w:cs="IBM Plex Sans"/>
          <w:color w:val="000000"/>
        </w:rPr>
        <w:t xml:space="preserve"> and make it hard to devote sufficient time to some assignments</w:t>
      </w:r>
      <w:r w:rsidR="00F7221D">
        <w:rPr>
          <w:rFonts w:ascii="IBM Plex Sans" w:eastAsia="IBM Plex Sans" w:hAnsi="IBM Plex Sans" w:cs="IBM Plex Sans"/>
          <w:color w:val="000000"/>
        </w:rPr>
        <w:t>.  Any requests for excused waivers for problem sets must be submitted to the</w:t>
      </w:r>
      <w:r w:rsidR="00995948">
        <w:rPr>
          <w:rFonts w:ascii="IBM Plex Sans" w:eastAsia="IBM Plex Sans" w:hAnsi="IBM Plex Sans" w:cs="IBM Plex Sans"/>
          <w:color w:val="000000"/>
        </w:rPr>
        <w:t xml:space="preserve"> Head TA </w:t>
      </w:r>
      <w:r w:rsidR="00995948">
        <w:rPr>
          <w:rFonts w:ascii="IBM Plex Sans" w:eastAsia="IBM Plex Sans" w:hAnsi="IBM Plex Sans" w:cs="IBM Plex Sans"/>
          <w:b/>
          <w:bCs/>
          <w:color w:val="000000"/>
          <w:u w:val="single" w:color="FFFFFF"/>
        </w:rPr>
        <w:t>at least 1 week prior to the problem set deadline</w:t>
      </w:r>
      <w:r w:rsidR="00995948">
        <w:rPr>
          <w:rFonts w:ascii="IBM Plex Sans" w:eastAsia="IBM Plex Sans" w:hAnsi="IBM Plex Sans" w:cs="IBM Plex Sans"/>
          <w:color w:val="000000"/>
        </w:rPr>
        <w:t>.</w:t>
      </w:r>
      <w:r w:rsidR="00F7221D">
        <w:rPr>
          <w:rFonts w:ascii="IBM Plex Sans" w:eastAsia="IBM Plex Sans" w:hAnsi="IBM Plex Sans" w:cs="IBM Plex Sans"/>
          <w:color w:val="000000"/>
        </w:rPr>
        <w:t xml:space="preserve">  In the event </w:t>
      </w:r>
      <w:r w:rsidR="00081AA8">
        <w:rPr>
          <w:rFonts w:ascii="IBM Plex Sans" w:eastAsia="IBM Plex Sans" w:hAnsi="IBM Plex Sans" w:cs="IBM Plex Sans"/>
          <w:color w:val="000000"/>
        </w:rPr>
        <w:t>that</w:t>
      </w:r>
      <w:r w:rsidR="00F7221D">
        <w:rPr>
          <w:rFonts w:ascii="IBM Plex Sans" w:eastAsia="IBM Plex Sans" w:hAnsi="IBM Plex Sans" w:cs="IBM Plex Sans"/>
          <w:color w:val="000000"/>
        </w:rPr>
        <w:t xml:space="preserve"> health-related issues make it impossible to complete a problem set on time, please notify the</w:t>
      </w:r>
      <w:r w:rsidR="00995948">
        <w:rPr>
          <w:rFonts w:ascii="IBM Plex Sans" w:eastAsia="IBM Plex Sans" w:hAnsi="IBM Plex Sans" w:cs="IBM Plex Sans"/>
          <w:color w:val="000000"/>
        </w:rPr>
        <w:t xml:space="preserve"> Head TA and Student Support Services (S</w:t>
      </w:r>
      <w:r w:rsidR="00995948">
        <w:rPr>
          <w:rFonts w:ascii="IBM Plex Sans" w:eastAsia="IBM Plex Sans" w:hAnsi="IBM Plex Sans" w:cs="IBM Plex Sans"/>
          <w:color w:val="000000"/>
          <w:vertAlign w:val="superscript"/>
        </w:rPr>
        <w:t>3</w:t>
      </w:r>
      <w:r w:rsidR="00995948">
        <w:rPr>
          <w:rFonts w:ascii="IBM Plex Sans" w:eastAsia="IBM Plex Sans" w:hAnsi="IBM Plex Sans" w:cs="IBM Plex Sans"/>
          <w:color w:val="000000"/>
        </w:rPr>
        <w:t>)</w:t>
      </w:r>
      <w:r w:rsidR="00F7221D">
        <w:rPr>
          <w:rFonts w:ascii="IBM Plex Sans" w:eastAsia="IBM Plex Sans" w:hAnsi="IBM Plex Sans" w:cs="IBM Plex Sans"/>
          <w:color w:val="000000"/>
        </w:rPr>
        <w:t xml:space="preserve"> as soon as there is a chance that an extension may be needed.  </w:t>
      </w:r>
    </w:p>
    <w:p w14:paraId="1BE3E09B" w14:textId="77777777" w:rsidR="00DE1E53" w:rsidRDefault="00DE1E53" w:rsidP="00DE1E53">
      <w:pPr>
        <w:ind w:left="360"/>
        <w:jc w:val="both"/>
        <w:rPr>
          <w:rFonts w:ascii="IBM Plex Sans" w:eastAsia="IBM Plex Sans" w:hAnsi="IBM Plex Sans" w:cs="IBM Plex Sans"/>
          <w:color w:val="000000"/>
        </w:rPr>
      </w:pPr>
    </w:p>
    <w:p w14:paraId="102C6A43" w14:textId="77777777" w:rsidR="0085774C" w:rsidRDefault="00F7221D" w:rsidP="00727F95">
      <w:pPr>
        <w:jc w:val="both"/>
      </w:pPr>
      <w:r>
        <w:rPr>
          <w:rFonts w:ascii="IBM Plex Sans" w:eastAsia="IBM Plex Sans" w:hAnsi="IBM Plex Sans" w:cs="IBM Plex Sans"/>
          <w:bCs/>
          <w:color w:val="000000"/>
        </w:rPr>
        <w:lastRenderedPageBreak/>
        <w:t xml:space="preserve">The course will use </w:t>
      </w:r>
      <w:r w:rsidR="00995948">
        <w:rPr>
          <w:rFonts w:ascii="IBM Plex Sans" w:eastAsia="IBM Plex Sans" w:hAnsi="IBM Plex Sans" w:cs="IBM Plex Sans"/>
          <w:b/>
          <w:bCs/>
          <w:color w:val="000000"/>
        </w:rPr>
        <w:t xml:space="preserve">Gradescope </w:t>
      </w:r>
      <w:r w:rsidR="00995948" w:rsidRPr="00F7221D">
        <w:rPr>
          <w:rFonts w:ascii="IBM Plex Sans" w:eastAsia="IBM Plex Sans" w:hAnsi="IBM Plex Sans" w:cs="IBM Plex Sans"/>
          <w:bCs/>
          <w:color w:val="000000"/>
        </w:rPr>
        <w:t>for problem set submission and grading.</w:t>
      </w:r>
      <w:r w:rsidR="00995948">
        <w:rPr>
          <w:rFonts w:ascii="IBM Plex Sans" w:eastAsia="IBM Plex Sans" w:hAnsi="IBM Plex Sans" w:cs="IBM Plex Sans"/>
          <w:color w:val="000000"/>
        </w:rPr>
        <w:t xml:space="preserve"> </w:t>
      </w:r>
      <w:r w:rsidR="00F00F99">
        <w:rPr>
          <w:rFonts w:ascii="IBM Plex Sans" w:eastAsia="IBM Plex Sans" w:hAnsi="IBM Plex Sans" w:cs="IBM Plex Sans"/>
          <w:color w:val="000000"/>
        </w:rPr>
        <w:t xml:space="preserve">Problem sets </w:t>
      </w:r>
      <w:r w:rsidR="008E456A">
        <w:rPr>
          <w:rFonts w:ascii="IBM Plex Sans" w:eastAsia="IBM Plex Sans" w:hAnsi="IBM Plex Sans" w:cs="IBM Plex Sans"/>
          <w:color w:val="000000"/>
        </w:rPr>
        <w:t xml:space="preserve">will not be accepted in any other format.  </w:t>
      </w:r>
      <w:r w:rsidR="00995948">
        <w:rPr>
          <w:rFonts w:ascii="IBM Plex Sans" w:eastAsia="IBM Plex Sans" w:hAnsi="IBM Plex Sans" w:cs="IBM Plex Sans"/>
          <w:color w:val="000000"/>
        </w:rPr>
        <w:t xml:space="preserve">Please check that </w:t>
      </w:r>
      <w:r>
        <w:rPr>
          <w:rFonts w:ascii="IBM Plex Sans" w:eastAsia="IBM Plex Sans" w:hAnsi="IBM Plex Sans" w:cs="IBM Plex Sans"/>
          <w:color w:val="000000"/>
        </w:rPr>
        <w:t xml:space="preserve">your </w:t>
      </w:r>
      <w:r w:rsidR="00995948">
        <w:rPr>
          <w:rFonts w:ascii="IBM Plex Sans" w:eastAsia="IBM Plex Sans" w:hAnsi="IBM Plex Sans" w:cs="IBM Plex Sans"/>
          <w:color w:val="000000"/>
        </w:rPr>
        <w:t>automatic enrollment through Canvas was successful</w:t>
      </w:r>
      <w:r w:rsidR="00F00F99">
        <w:rPr>
          <w:rFonts w:ascii="IBM Plex Sans" w:eastAsia="IBM Plex Sans" w:hAnsi="IBM Plex Sans" w:cs="IBM Plex Sans"/>
          <w:color w:val="000000"/>
        </w:rPr>
        <w:t xml:space="preserve">, and watch this </w:t>
      </w:r>
      <w:hyperlink r:id="rId13" w:history="1">
        <w:r w:rsidR="00F00F99" w:rsidRPr="00727F95">
          <w:rPr>
            <w:rStyle w:val="Hyperlink"/>
            <w:rFonts w:ascii="IBM Plex Sans" w:eastAsia="IBM Plex Sans" w:hAnsi="IBM Plex Sans" w:cs="IBM Plex Sans"/>
          </w:rPr>
          <w:t>video</w:t>
        </w:r>
      </w:hyperlink>
      <w:r w:rsidR="00727F95">
        <w:rPr>
          <w:rFonts w:ascii="IBM Plex Sans" w:eastAsia="IBM Plex Sans" w:hAnsi="IBM Plex Sans" w:cs="IBM Plex Sans"/>
          <w:color w:val="000000"/>
        </w:rPr>
        <w:t xml:space="preserve"> </w:t>
      </w:r>
      <w:r w:rsidR="00995948">
        <w:rPr>
          <w:rFonts w:ascii="IBM Plex Sans" w:eastAsia="IBM Plex Sans" w:hAnsi="IBM Plex Sans" w:cs="IBM Plex Sans"/>
          <w:color w:val="000000"/>
        </w:rPr>
        <w:t xml:space="preserve">if you have never used Gradescope before. </w:t>
      </w:r>
      <w:r w:rsidR="00F00F99">
        <w:rPr>
          <w:rFonts w:ascii="IBM Plex Sans" w:eastAsia="IBM Plex Sans" w:hAnsi="IBM Plex Sans" w:cs="IBM Plex Sans"/>
          <w:color w:val="000000"/>
        </w:rPr>
        <w:t xml:space="preserve"> </w:t>
      </w:r>
      <w:r w:rsidR="00995948">
        <w:rPr>
          <w:rFonts w:ascii="IBM Plex Sans" w:eastAsia="IBM Plex Sans" w:hAnsi="IBM Plex Sans" w:cs="IBM Plex Sans"/>
          <w:color w:val="000000"/>
        </w:rPr>
        <w:t xml:space="preserve">Regrade requests </w:t>
      </w:r>
      <w:r w:rsidR="00F00F99">
        <w:rPr>
          <w:rFonts w:ascii="IBM Plex Sans" w:eastAsia="IBM Plex Sans" w:hAnsi="IBM Plex Sans" w:cs="IBM Plex Sans"/>
          <w:color w:val="000000"/>
        </w:rPr>
        <w:t xml:space="preserve">may be submitted for up to 48 hours (2 days) </w:t>
      </w:r>
      <w:r w:rsidR="00995948">
        <w:rPr>
          <w:rFonts w:ascii="IBM Plex Sans" w:eastAsia="IBM Plex Sans" w:hAnsi="IBM Plex Sans" w:cs="IBM Plex Sans"/>
          <w:color w:val="000000"/>
        </w:rPr>
        <w:t xml:space="preserve">after </w:t>
      </w:r>
      <w:r>
        <w:rPr>
          <w:rFonts w:ascii="IBM Plex Sans" w:eastAsia="IBM Plex Sans" w:hAnsi="IBM Plex Sans" w:cs="IBM Plex Sans"/>
          <w:color w:val="000000"/>
        </w:rPr>
        <w:t xml:space="preserve">problem set </w:t>
      </w:r>
      <w:r w:rsidR="00995948">
        <w:rPr>
          <w:rFonts w:ascii="IBM Plex Sans" w:eastAsia="IBM Plex Sans" w:hAnsi="IBM Plex Sans" w:cs="IBM Plex Sans"/>
          <w:color w:val="000000"/>
        </w:rPr>
        <w:t>grades are posted</w:t>
      </w:r>
      <w:r w:rsidR="008E456A">
        <w:rPr>
          <w:rFonts w:ascii="IBM Plex Sans" w:eastAsia="IBM Plex Sans" w:hAnsi="IBM Plex Sans" w:cs="IBM Plex Sans"/>
          <w:color w:val="000000"/>
        </w:rPr>
        <w:t xml:space="preserve">, but not </w:t>
      </w:r>
      <w:r w:rsidR="00F00F99">
        <w:rPr>
          <w:rFonts w:ascii="IBM Plex Sans" w:eastAsia="IBM Plex Sans" w:hAnsi="IBM Plex Sans" w:cs="IBM Plex Sans"/>
          <w:color w:val="000000"/>
        </w:rPr>
        <w:t>after that.  Please contact the Head TA if you experience any difficulties with the Gradescope platform or with problem set submissions otherwise.</w:t>
      </w:r>
    </w:p>
    <w:p w14:paraId="12F5388D" w14:textId="77777777" w:rsidR="0085774C" w:rsidRDefault="0085774C">
      <w:pPr>
        <w:jc w:val="both"/>
        <w:rPr>
          <w:rFonts w:ascii="IBM Plex Sans" w:eastAsia="IBM Plex Sans" w:hAnsi="IBM Plex Sans" w:cs="IBM Plex Sans"/>
          <w:color w:val="000000"/>
        </w:rPr>
      </w:pPr>
    </w:p>
    <w:p w14:paraId="64873324" w14:textId="77777777" w:rsidR="0085774C" w:rsidRDefault="00995948">
      <w:pPr>
        <w:jc w:val="both"/>
        <w:rPr>
          <w:rFonts w:ascii="IBM Plex Sans" w:eastAsia="IBM Plex Sans" w:hAnsi="IBM Plex Sans" w:cs="IBM Plex Sans"/>
          <w:color w:val="000000"/>
        </w:rPr>
      </w:pPr>
      <w:r>
        <w:rPr>
          <w:rFonts w:ascii="IBM Plex Sans" w:eastAsia="IBM Plex Sans" w:hAnsi="IBM Plex Sans" w:cs="IBM Plex Sans"/>
          <w:i/>
          <w:color w:val="000000"/>
          <w:sz w:val="28"/>
        </w:rPr>
        <w:t>GRADING</w:t>
      </w:r>
    </w:p>
    <w:p w14:paraId="31C1D594" w14:textId="77777777" w:rsidR="0085774C" w:rsidRDefault="00995948">
      <w:pPr>
        <w:jc w:val="both"/>
        <w:rPr>
          <w:rFonts w:ascii="IBM Plex Sans" w:eastAsia="IBM Plex Sans" w:hAnsi="IBM Plex Sans" w:cs="IBM Plex Sans"/>
          <w:color w:val="000000"/>
        </w:rPr>
      </w:pPr>
      <w:r>
        <w:rPr>
          <w:rFonts w:ascii="IBM Plex Sans" w:eastAsia="IBM Plex Sans" w:hAnsi="IBM Plex Sans" w:cs="IBM Plex Sans"/>
          <w:color w:val="000000"/>
        </w:rPr>
        <w:t xml:space="preserve">Problem sets and quizzes will be graded on a </w:t>
      </w:r>
      <w:r>
        <w:rPr>
          <w:rFonts w:ascii="IBM Plex Sans" w:eastAsia="IBM Plex Sans" w:hAnsi="IBM Plex Sans" w:cs="IBM Plex Sans"/>
          <w:b/>
          <w:bCs/>
          <w:color w:val="000000"/>
        </w:rPr>
        <w:t>100-point scale</w:t>
      </w:r>
      <w:r>
        <w:rPr>
          <w:rFonts w:ascii="IBM Plex Sans" w:eastAsia="IBM Plex Sans" w:hAnsi="IBM Plex Sans" w:cs="IBM Plex Sans"/>
          <w:color w:val="000000"/>
        </w:rPr>
        <w:t xml:space="preserve">, the weighted average of which will be converted to a class letter grade following this </w:t>
      </w:r>
      <w:r>
        <w:rPr>
          <w:rFonts w:ascii="IBM Plex Sans" w:eastAsia="IBM Plex Sans" w:hAnsi="IBM Plex Sans" w:cs="IBM Plex Sans"/>
          <w:b/>
          <w:bCs/>
          <w:color w:val="000000"/>
        </w:rPr>
        <w:t>tentative rubric</w:t>
      </w:r>
      <w:r>
        <w:rPr>
          <w:rFonts w:ascii="IBM Plex Sans" w:eastAsia="IBM Plex Sans" w:hAnsi="IBM Plex Sans" w:cs="IBM Plex Sans"/>
          <w:color w:val="000000"/>
        </w:rPr>
        <w:t>:</w:t>
      </w:r>
    </w:p>
    <w:p w14:paraId="742B5F03" w14:textId="77777777" w:rsidR="00820CB7" w:rsidRPr="00820CB7" w:rsidRDefault="00820CB7">
      <w:pPr>
        <w:jc w:val="both"/>
        <w:rPr>
          <w:rFonts w:eastAsia="SimSun"/>
          <w:color w:val="000000"/>
        </w:rPr>
      </w:pPr>
    </w:p>
    <w:p w14:paraId="3EE8E489" w14:textId="77777777" w:rsidR="0085774C" w:rsidRDefault="00995948">
      <w:pPr>
        <w:pStyle w:val="ListParagraph"/>
        <w:numPr>
          <w:ilvl w:val="0"/>
          <w:numId w:val="1"/>
        </w:numPr>
        <w:ind w:left="720" w:hanging="360"/>
        <w:jc w:val="both"/>
        <w:rPr>
          <w:color w:val="000000"/>
        </w:rPr>
      </w:pPr>
      <w:r>
        <w:rPr>
          <w:rFonts w:ascii="IBM Plex Sans" w:eastAsia="IBM Plex Sans" w:hAnsi="IBM Plex Sans" w:cs="IBM Plex Sans"/>
          <w:color w:val="000000"/>
        </w:rPr>
        <w:t>85-100: A range</w:t>
      </w:r>
    </w:p>
    <w:p w14:paraId="07942BB9" w14:textId="77777777" w:rsidR="0085774C" w:rsidRDefault="00995948">
      <w:pPr>
        <w:pStyle w:val="ListParagraph"/>
        <w:numPr>
          <w:ilvl w:val="0"/>
          <w:numId w:val="1"/>
        </w:numPr>
        <w:ind w:left="720" w:hanging="360"/>
        <w:jc w:val="both"/>
        <w:rPr>
          <w:color w:val="000000"/>
        </w:rPr>
      </w:pPr>
      <w:r>
        <w:rPr>
          <w:rFonts w:ascii="IBM Plex Sans" w:eastAsia="IBM Plex Sans" w:hAnsi="IBM Plex Sans" w:cs="IBM Plex Sans"/>
          <w:color w:val="000000"/>
        </w:rPr>
        <w:t>75-85: B-range</w:t>
      </w:r>
    </w:p>
    <w:p w14:paraId="5A5E046A" w14:textId="77777777" w:rsidR="0085774C" w:rsidRDefault="00995948">
      <w:pPr>
        <w:pStyle w:val="ListParagraph"/>
        <w:numPr>
          <w:ilvl w:val="0"/>
          <w:numId w:val="1"/>
        </w:numPr>
        <w:ind w:left="720" w:hanging="360"/>
        <w:jc w:val="both"/>
        <w:rPr>
          <w:color w:val="000000"/>
        </w:rPr>
      </w:pPr>
      <w:r>
        <w:rPr>
          <w:rFonts w:ascii="IBM Plex Sans" w:eastAsia="IBM Plex Sans" w:hAnsi="IBM Plex Sans" w:cs="IBM Plex Sans"/>
          <w:color w:val="000000"/>
        </w:rPr>
        <w:t>65-75: C-range</w:t>
      </w:r>
    </w:p>
    <w:p w14:paraId="63DC36CA" w14:textId="77777777" w:rsidR="0085774C" w:rsidRDefault="00995948">
      <w:pPr>
        <w:pStyle w:val="ListParagraph"/>
        <w:numPr>
          <w:ilvl w:val="0"/>
          <w:numId w:val="1"/>
        </w:numPr>
        <w:ind w:left="720" w:hanging="360"/>
        <w:jc w:val="both"/>
        <w:rPr>
          <w:color w:val="000000"/>
        </w:rPr>
      </w:pPr>
      <w:r>
        <w:rPr>
          <w:rFonts w:ascii="IBM Plex Sans" w:eastAsia="IBM Plex Sans" w:hAnsi="IBM Plex Sans" w:cs="IBM Plex Sans"/>
          <w:color w:val="000000"/>
        </w:rPr>
        <w:t>55-65: D-range</w:t>
      </w:r>
    </w:p>
    <w:p w14:paraId="122ECCE3" w14:textId="77777777" w:rsidR="0085774C" w:rsidRDefault="00995948">
      <w:pPr>
        <w:pStyle w:val="ListParagraph"/>
        <w:numPr>
          <w:ilvl w:val="0"/>
          <w:numId w:val="1"/>
        </w:numPr>
        <w:ind w:left="720" w:hanging="360"/>
        <w:jc w:val="both"/>
        <w:rPr>
          <w:color w:val="000000"/>
        </w:rPr>
      </w:pPr>
      <w:r>
        <w:rPr>
          <w:rFonts w:ascii="IBM Plex Sans" w:eastAsia="IBM Plex Sans" w:hAnsi="IBM Plex Sans" w:cs="IBM Plex Sans"/>
          <w:color w:val="000000"/>
        </w:rPr>
        <w:t>below 55: F</w:t>
      </w:r>
    </w:p>
    <w:p w14:paraId="2876CA5A" w14:textId="77777777" w:rsidR="00820CB7" w:rsidRDefault="00820CB7">
      <w:pPr>
        <w:jc w:val="both"/>
        <w:rPr>
          <w:rFonts w:ascii="IBM Plex Sans" w:eastAsia="IBM Plex Sans" w:hAnsi="IBM Plex Sans" w:cs="IBM Plex Sans"/>
          <w:color w:val="000000"/>
        </w:rPr>
      </w:pPr>
    </w:p>
    <w:p w14:paraId="703DA6C6" w14:textId="77777777" w:rsidR="0085774C" w:rsidRDefault="00995948">
      <w:pPr>
        <w:jc w:val="both"/>
        <w:rPr>
          <w:color w:val="000000"/>
        </w:rPr>
      </w:pPr>
      <w:r>
        <w:rPr>
          <w:rFonts w:ascii="IBM Plex Sans" w:eastAsia="IBM Plex Sans" w:hAnsi="IBM Plex Sans" w:cs="IBM Plex Sans"/>
          <w:color w:val="000000"/>
        </w:rPr>
        <w:t>Cutoffs</w:t>
      </w:r>
      <w:r w:rsidR="001920E7">
        <w:rPr>
          <w:rFonts w:ascii="IBM Plex Sans" w:eastAsia="IBM Plex Sans" w:hAnsi="IBM Plex Sans" w:cs="IBM Plex Sans"/>
          <w:color w:val="000000"/>
        </w:rPr>
        <w:t xml:space="preserve"> will only </w:t>
      </w:r>
      <w:r>
        <w:rPr>
          <w:rFonts w:ascii="IBM Plex Sans" w:eastAsia="IBM Plex Sans" w:hAnsi="IBM Plex Sans" w:cs="IBM Plex Sans"/>
          <w:color w:val="000000"/>
        </w:rPr>
        <w:t xml:space="preserve">be revised downwards if the difficulty of the quizzes and problem sets turns out to be too high. </w:t>
      </w:r>
      <w:r w:rsidR="00F4742A">
        <w:rPr>
          <w:rFonts w:ascii="IBM Plex Sans" w:eastAsia="IBM Plex Sans" w:hAnsi="IBM Plex Sans" w:cs="IBM Plex Sans"/>
          <w:color w:val="000000"/>
        </w:rPr>
        <w:t xml:space="preserve"> A</w:t>
      </w:r>
      <w:r>
        <w:rPr>
          <w:rFonts w:ascii="IBM Plex Sans" w:eastAsia="IBM Plex Sans" w:hAnsi="IBM Plex Sans" w:cs="IBM Plex Sans"/>
          <w:color w:val="000000"/>
        </w:rPr>
        <w:t>verage numeric grade</w:t>
      </w:r>
      <w:r w:rsidR="00F4742A">
        <w:rPr>
          <w:rFonts w:ascii="IBM Plex Sans" w:eastAsia="IBM Plex Sans" w:hAnsi="IBM Plex Sans" w:cs="IBM Plex Sans"/>
          <w:color w:val="000000"/>
        </w:rPr>
        <w:t>s</w:t>
      </w:r>
      <w:r>
        <w:rPr>
          <w:rFonts w:ascii="IBM Plex Sans" w:eastAsia="IBM Plex Sans" w:hAnsi="IBM Plex Sans" w:cs="IBM Plex Sans"/>
          <w:color w:val="000000"/>
        </w:rPr>
        <w:t xml:space="preserve"> will not be rounded up to the nearest integer for the purposes of giving a letter grade</w:t>
      </w:r>
      <w:r w:rsidR="00F4742A">
        <w:rPr>
          <w:rFonts w:ascii="IBM Plex Sans" w:eastAsia="IBM Plex Sans" w:hAnsi="IBM Plex Sans" w:cs="IBM Plex Sans"/>
          <w:color w:val="000000"/>
        </w:rPr>
        <w:t>; an</w:t>
      </w:r>
      <w:r>
        <w:rPr>
          <w:rFonts w:ascii="IBM Plex Sans" w:eastAsia="IBM Plex Sans" w:hAnsi="IBM Plex Sans" w:cs="IBM Plex Sans"/>
          <w:color w:val="000000"/>
        </w:rPr>
        <w:t xml:space="preserve"> 84.75 is a B-range grade.</w:t>
      </w:r>
    </w:p>
    <w:p w14:paraId="0833F018" w14:textId="77777777" w:rsidR="0085774C" w:rsidRDefault="0085774C">
      <w:pPr>
        <w:jc w:val="both"/>
        <w:rPr>
          <w:rFonts w:ascii="IBM Plex Sans" w:eastAsia="IBM Plex Sans" w:hAnsi="IBM Plex Sans" w:cs="IBM Plex Sans"/>
          <w:color w:val="000000"/>
        </w:rPr>
      </w:pPr>
    </w:p>
    <w:p w14:paraId="4B8E8D6D" w14:textId="77777777" w:rsidR="0085774C" w:rsidRDefault="00995948">
      <w:pPr>
        <w:rPr>
          <w:color w:val="000000"/>
        </w:rPr>
      </w:pPr>
      <w:r>
        <w:rPr>
          <w:rFonts w:ascii="IBM Plex Sans" w:eastAsia="IBM Plex Sans" w:hAnsi="IBM Plex Sans" w:cs="IBM Plex Sans"/>
          <w:i/>
          <w:color w:val="000000"/>
          <w:sz w:val="28"/>
        </w:rPr>
        <w:t xml:space="preserve">COLLABORATION POLICY </w:t>
      </w:r>
    </w:p>
    <w:p w14:paraId="36D47E18" w14:textId="77777777" w:rsidR="0085774C" w:rsidRDefault="00995948">
      <w:pPr>
        <w:jc w:val="both"/>
        <w:rPr>
          <w:color w:val="000000"/>
        </w:rPr>
      </w:pPr>
      <w:r>
        <w:rPr>
          <w:rFonts w:ascii="IBM Plex Sans" w:eastAsia="IBM Plex Sans" w:hAnsi="IBM Plex Sans" w:cs="IBM Plex Sans"/>
          <w:color w:val="000000"/>
        </w:rPr>
        <w:t>Collaboration on problem sets is permitted</w:t>
      </w:r>
      <w:r w:rsidR="00F4742A">
        <w:rPr>
          <w:rFonts w:ascii="IBM Plex Sans" w:eastAsia="IBM Plex Sans" w:hAnsi="IBM Plex Sans" w:cs="IBM Plex Sans"/>
          <w:color w:val="000000"/>
        </w:rPr>
        <w:t xml:space="preserve"> and encouraged</w:t>
      </w:r>
      <w:r>
        <w:rPr>
          <w:rFonts w:ascii="IBM Plex Sans" w:eastAsia="IBM Plex Sans" w:hAnsi="IBM Plex Sans" w:cs="IBM Plex Sans"/>
          <w:color w:val="000000"/>
        </w:rPr>
        <w:t xml:space="preserve">, but please write up answers separately and upload them </w:t>
      </w:r>
      <w:r w:rsidR="008E456A">
        <w:rPr>
          <w:rFonts w:ascii="IBM Plex Sans" w:eastAsia="IBM Plex Sans" w:hAnsi="IBM Plex Sans" w:cs="IBM Plex Sans"/>
          <w:color w:val="000000"/>
        </w:rPr>
        <w:t xml:space="preserve">separately </w:t>
      </w:r>
      <w:r>
        <w:rPr>
          <w:rFonts w:ascii="IBM Plex Sans" w:eastAsia="IBM Plex Sans" w:hAnsi="IBM Plex Sans" w:cs="IBM Plex Sans"/>
          <w:color w:val="000000"/>
        </w:rPr>
        <w:t xml:space="preserve">on Gradescope. </w:t>
      </w:r>
      <w:r>
        <w:rPr>
          <w:rFonts w:ascii="IBM Plex Sans" w:eastAsia="IBM Plex Sans" w:hAnsi="IBM Plex Sans" w:cs="IBM Plex Sans"/>
          <w:b/>
          <w:bCs/>
          <w:color w:val="000000"/>
        </w:rPr>
        <w:t>Collaboration on quizzes is strictly prohibited</w:t>
      </w:r>
      <w:r w:rsidR="008E456A">
        <w:rPr>
          <w:rFonts w:ascii="IBM Plex Sans" w:eastAsia="IBM Plex Sans" w:hAnsi="IBM Plex Sans" w:cs="IBM Plex Sans"/>
          <w:b/>
          <w:bCs/>
          <w:color w:val="000000"/>
        </w:rPr>
        <w:t>.</w:t>
      </w:r>
      <w:r w:rsidR="008E456A">
        <w:rPr>
          <w:rFonts w:ascii="IBM Plex Sans" w:eastAsia="IBM Plex Sans" w:hAnsi="IBM Plex Sans" w:cs="IBM Plex Sans"/>
          <w:color w:val="000000"/>
        </w:rPr>
        <w:t xml:space="preserve">  Any </w:t>
      </w:r>
      <w:r>
        <w:rPr>
          <w:rFonts w:ascii="IBM Plex Sans" w:eastAsia="IBM Plex Sans" w:hAnsi="IBM Plex Sans" w:cs="IBM Plex Sans"/>
          <w:color w:val="000000"/>
        </w:rPr>
        <w:t>such activity will be considered a breach of academic honesty</w:t>
      </w:r>
      <w:r w:rsidR="008E456A">
        <w:rPr>
          <w:rFonts w:ascii="IBM Plex Sans" w:eastAsia="IBM Plex Sans" w:hAnsi="IBM Plex Sans" w:cs="IBM Plex Sans"/>
          <w:color w:val="000000"/>
        </w:rPr>
        <w:t xml:space="preserve"> and will be addressed according to the </w:t>
      </w:r>
      <w:r>
        <w:rPr>
          <w:rFonts w:ascii="IBM Plex Sans" w:eastAsia="IBM Plex Sans" w:hAnsi="IBM Plex Sans" w:cs="IBM Plex Sans"/>
          <w:color w:val="000000"/>
        </w:rPr>
        <w:t>latest MIT Guidelines on Academic Honesty, which are given in detail in MIT's Policies and Procedures.</w:t>
      </w:r>
    </w:p>
    <w:p w14:paraId="10F61CFD" w14:textId="77777777" w:rsidR="0085774C" w:rsidRDefault="0085774C">
      <w:pPr>
        <w:jc w:val="both"/>
        <w:rPr>
          <w:rFonts w:ascii="IBM Plex Sans" w:eastAsia="IBM Plex Sans" w:hAnsi="IBM Plex Sans" w:cs="IBM Plex Sans"/>
          <w:color w:val="000000"/>
        </w:rPr>
      </w:pPr>
    </w:p>
    <w:p w14:paraId="4CC2C736" w14:textId="77777777" w:rsidR="0085774C" w:rsidRDefault="00995948">
      <w:pPr>
        <w:rPr>
          <w:color w:val="000000"/>
        </w:rPr>
      </w:pPr>
      <w:r>
        <w:rPr>
          <w:rFonts w:ascii="IBM Plex Sans" w:eastAsia="IBM Plex Sans" w:hAnsi="IBM Plex Sans" w:cs="IBM Plex Sans"/>
          <w:i/>
          <w:color w:val="000000"/>
          <w:sz w:val="28"/>
        </w:rPr>
        <w:t>TOPICS TO BE COVERED (tentative list)</w:t>
      </w:r>
    </w:p>
    <w:p w14:paraId="67615063" w14:textId="77777777" w:rsidR="0085774C" w:rsidRDefault="00995948">
      <w:pPr>
        <w:rPr>
          <w:color w:val="000000"/>
        </w:rPr>
      </w:pPr>
      <w:r>
        <w:rPr>
          <w:rFonts w:ascii="IBM Plex Sans" w:eastAsia="IBM Plex Sans" w:hAnsi="IBM Plex Sans" w:cs="IBM Plex Sans"/>
          <w:b/>
          <w:color w:val="000000"/>
        </w:rPr>
        <w:t>Before Quiz 1</w:t>
      </w:r>
      <w:r>
        <w:rPr>
          <w:rFonts w:ascii="IBM Plex Sans" w:eastAsia="IBM Plex Sans" w:hAnsi="IBM Plex Sans" w:cs="IBM Plex Sans"/>
          <w:color w:val="000000"/>
        </w:rPr>
        <w:t xml:space="preserve">: Economic </w:t>
      </w:r>
      <w:r w:rsidR="00705370">
        <w:rPr>
          <w:rFonts w:ascii="IBM Plex Sans" w:eastAsia="IBM Plex Sans" w:hAnsi="IBM Plex Sans" w:cs="IBM Plex Sans"/>
          <w:color w:val="000000"/>
        </w:rPr>
        <w:t xml:space="preserve">Measurement </w:t>
      </w:r>
      <w:r>
        <w:rPr>
          <w:rFonts w:ascii="IBM Plex Sans" w:eastAsia="IBM Plex Sans" w:hAnsi="IBM Plex Sans" w:cs="IBM Plex Sans"/>
          <w:color w:val="000000"/>
        </w:rPr>
        <w:t xml:space="preserve">(Chapter 2), Goods and Financial Markets (Chapters 3 &amp; 4), Short Run Fluctuations and the IS-LM Model (Chapters 5 </w:t>
      </w:r>
      <w:r w:rsidR="003D544A">
        <w:rPr>
          <w:rFonts w:ascii="IBM Plex Sans" w:eastAsia="IBM Plex Sans" w:hAnsi="IBM Plex Sans" w:cs="IBM Plex Sans"/>
          <w:color w:val="000000"/>
        </w:rPr>
        <w:t>&amp;</w:t>
      </w:r>
      <w:r>
        <w:rPr>
          <w:rFonts w:ascii="IBM Plex Sans" w:eastAsia="IBM Plex Sans" w:hAnsi="IBM Plex Sans" w:cs="IBM Plex Sans"/>
          <w:color w:val="000000"/>
        </w:rPr>
        <w:t xml:space="preserve"> 6)</w:t>
      </w:r>
      <w:r w:rsidR="001920E7">
        <w:rPr>
          <w:rFonts w:ascii="IBM Plex Sans" w:eastAsia="IBM Plex Sans" w:hAnsi="IBM Plex Sans" w:cs="IBM Plex Sans"/>
          <w:color w:val="000000"/>
        </w:rPr>
        <w:t xml:space="preserve"> </w:t>
      </w:r>
    </w:p>
    <w:p w14:paraId="1B55C3C7" w14:textId="77777777" w:rsidR="0085774C" w:rsidRDefault="0085774C">
      <w:pPr>
        <w:rPr>
          <w:rFonts w:ascii="IBM Plex Sans" w:eastAsia="IBM Plex Sans" w:hAnsi="IBM Plex Sans" w:cs="IBM Plex Sans"/>
          <w:color w:val="000000"/>
        </w:rPr>
      </w:pPr>
    </w:p>
    <w:p w14:paraId="44446CA7" w14:textId="77777777" w:rsidR="0085774C" w:rsidRDefault="00995948">
      <w:pPr>
        <w:rPr>
          <w:color w:val="000000"/>
        </w:rPr>
      </w:pPr>
      <w:r>
        <w:rPr>
          <w:rFonts w:ascii="IBM Plex Sans" w:eastAsia="IBM Plex Sans" w:hAnsi="IBM Plex Sans" w:cs="IBM Plex Sans"/>
          <w:b/>
          <w:color w:val="000000"/>
        </w:rPr>
        <w:t>Between Quiz 1 and Quiz 2</w:t>
      </w:r>
      <w:r>
        <w:rPr>
          <w:rFonts w:ascii="IBM Plex Sans" w:eastAsia="IBM Plex Sans" w:hAnsi="IBM Plex Sans" w:cs="IBM Plex Sans"/>
          <w:color w:val="000000"/>
        </w:rPr>
        <w:t xml:space="preserve">: Labor Markets (Chapter 7), The Phillips Curve, Aggregate Supply, and Aggregate Demand (Chapters 8 &amp; 9), </w:t>
      </w:r>
      <w:r w:rsidR="001920E7">
        <w:rPr>
          <w:rFonts w:ascii="IBM Plex Sans" w:eastAsia="IBM Plex Sans" w:hAnsi="IBM Plex Sans" w:cs="IBM Plex Sans"/>
          <w:color w:val="000000"/>
        </w:rPr>
        <w:t>Theory of Economic Growth (Chapters 10-13),</w:t>
      </w:r>
    </w:p>
    <w:p w14:paraId="100927D3" w14:textId="77777777" w:rsidR="0085774C" w:rsidRDefault="0085774C">
      <w:pPr>
        <w:rPr>
          <w:rFonts w:ascii="IBM Plex Sans" w:eastAsia="IBM Plex Sans" w:hAnsi="IBM Plex Sans" w:cs="IBM Plex Sans"/>
          <w:color w:val="000000"/>
        </w:rPr>
      </w:pPr>
    </w:p>
    <w:p w14:paraId="4A49855F" w14:textId="77777777" w:rsidR="009B2805" w:rsidRDefault="00995948">
      <w:pPr>
        <w:rPr>
          <w:rFonts w:ascii="IBM Plex Sans" w:eastAsia="IBM Plex Sans" w:hAnsi="IBM Plex Sans" w:cs="IBM Plex Sans"/>
          <w:color w:val="000000"/>
        </w:rPr>
      </w:pPr>
      <w:r>
        <w:rPr>
          <w:rFonts w:ascii="IBM Plex Sans" w:eastAsia="IBM Plex Sans" w:hAnsi="IBM Plex Sans" w:cs="IBM Plex Sans"/>
          <w:b/>
          <w:color w:val="000000"/>
        </w:rPr>
        <w:t>After Quiz 2</w:t>
      </w:r>
      <w:r>
        <w:rPr>
          <w:rFonts w:ascii="IBM Plex Sans" w:eastAsia="IBM Plex Sans" w:hAnsi="IBM Plex Sans" w:cs="IBM Plex Sans"/>
          <w:color w:val="000000"/>
        </w:rPr>
        <w:t>: Expectations</w:t>
      </w:r>
      <w:r w:rsidR="001920E7">
        <w:rPr>
          <w:rFonts w:ascii="IBM Plex Sans" w:eastAsia="IBM Plex Sans" w:hAnsi="IBM Plex Sans" w:cs="IBM Plex Sans"/>
          <w:color w:val="000000"/>
        </w:rPr>
        <w:t xml:space="preserve">, Interest Rates, and the Stock Market </w:t>
      </w:r>
      <w:r>
        <w:rPr>
          <w:rFonts w:ascii="IBM Plex Sans" w:eastAsia="IBM Plex Sans" w:hAnsi="IBM Plex Sans" w:cs="IBM Plex Sans"/>
          <w:color w:val="000000"/>
        </w:rPr>
        <w:t xml:space="preserve">(Chapter 14), Consumption and Investment (Chapter 15), </w:t>
      </w:r>
      <w:r w:rsidR="001920E7">
        <w:rPr>
          <w:rFonts w:ascii="IBM Plex Sans" w:eastAsia="IBM Plex Sans" w:hAnsi="IBM Plex Sans" w:cs="IBM Plex Sans"/>
          <w:color w:val="000000"/>
        </w:rPr>
        <w:t xml:space="preserve">Policy Analysis </w:t>
      </w:r>
      <w:r>
        <w:rPr>
          <w:rFonts w:ascii="IBM Plex Sans" w:eastAsia="IBM Plex Sans" w:hAnsi="IBM Plex Sans" w:cs="IBM Plex Sans"/>
          <w:color w:val="000000"/>
        </w:rPr>
        <w:t>(Chapter 16).</w:t>
      </w:r>
      <w:r w:rsidR="001920E7" w:rsidRPr="001920E7">
        <w:rPr>
          <w:rFonts w:ascii="IBM Plex Sans" w:eastAsia="IBM Plex Sans" w:hAnsi="IBM Plex Sans" w:cs="IBM Plex Sans"/>
          <w:color w:val="000000"/>
        </w:rPr>
        <w:t xml:space="preserve"> </w:t>
      </w:r>
      <w:r w:rsidR="001920E7">
        <w:rPr>
          <w:rFonts w:ascii="IBM Plex Sans" w:eastAsia="IBM Plex Sans" w:hAnsi="IBM Plex Sans" w:cs="IBM Plex Sans"/>
          <w:color w:val="000000"/>
        </w:rPr>
        <w:t>Exchange Rates and the Open Economy (Chapters 17-20), Fiscal Policy (Chapter 22)</w:t>
      </w:r>
    </w:p>
    <w:p w14:paraId="018E5E70" w14:textId="77777777" w:rsidR="009B2805" w:rsidRDefault="009B2805">
      <w:pPr>
        <w:rPr>
          <w:rFonts w:ascii="IBM Plex Sans" w:eastAsia="IBM Plex Sans" w:hAnsi="IBM Plex Sans" w:cs="IBM Plex Sans"/>
          <w:color w:val="000000"/>
        </w:rPr>
      </w:pPr>
      <w:r>
        <w:rPr>
          <w:rFonts w:ascii="IBM Plex Sans" w:eastAsia="IBM Plex Sans" w:hAnsi="IBM Plex Sans" w:cs="IBM Plex Sans"/>
          <w:color w:val="000000"/>
        </w:rPr>
        <w:br w:type="page"/>
      </w:r>
    </w:p>
    <w:p w14:paraId="4DC9A8C2" w14:textId="77777777" w:rsidR="009B2805" w:rsidRDefault="009B2805" w:rsidP="009B2805">
      <w:pPr>
        <w:rPr>
          <w:color w:val="000000"/>
        </w:rPr>
      </w:pPr>
      <w:r>
        <w:rPr>
          <w:rFonts w:ascii="IBM Plex Sans" w:eastAsia="IBM Plex Sans" w:hAnsi="IBM Plex Sans" w:cs="IBM Plex Sans"/>
          <w:i/>
          <w:color w:val="000000"/>
          <w:sz w:val="28"/>
        </w:rPr>
        <w:lastRenderedPageBreak/>
        <w:t>REPORTING BIAS-RELATED OR OTHER INCIDENTS</w:t>
      </w:r>
    </w:p>
    <w:p w14:paraId="4C5BEB8D" w14:textId="77777777" w:rsidR="004E28D0" w:rsidRPr="009B2805" w:rsidRDefault="004E28D0">
      <w:pPr>
        <w:rPr>
          <w:rFonts w:ascii="IBM Plex Sans" w:hAnsi="IBM Plex Sans" w:hint="eastAsia"/>
          <w:color w:val="000000"/>
        </w:rPr>
      </w:pPr>
      <w:r w:rsidRPr="009B2805">
        <w:rPr>
          <w:rFonts w:ascii="IBM Plex Sans" w:hAnsi="IBM Plex Sans"/>
        </w:rPr>
        <w:t xml:space="preserve">The Economics Department fully endorses the Institute Discrimination and </w:t>
      </w:r>
      <w:r w:rsidR="009B2805" w:rsidRPr="009B2805">
        <w:rPr>
          <w:rFonts w:ascii="IBM Plex Sans" w:hAnsi="IBM Plex Sans"/>
        </w:rPr>
        <w:t>Harassment</w:t>
      </w:r>
      <w:r w:rsidRPr="009B2805">
        <w:rPr>
          <w:rFonts w:ascii="IBM Plex Sans" w:hAnsi="IBM Plex Sans"/>
        </w:rPr>
        <w:t xml:space="preserve"> Response Office (IDHR) reporting process  for any bias-related incident. We encourage students to use this valuable resource if needed for any reason. This process is useful for addressing any issues that may arise with professors, teaching assistants, or other students in this course. If you’ve had a negative experience and aren’t sure if IDHR is the place to go, they can also help you find the right office at MIT to receive support. The department values such reports as important to our pursuit of equitable and inclusive treatment for all students, faculty, and staff. </w:t>
      </w:r>
      <w:hyperlink r:id="rId14" w:history="1">
        <w:r w:rsidRPr="009B2805">
          <w:rPr>
            <w:rStyle w:val="Hyperlink"/>
            <w:rFonts w:ascii="IBM Plex Sans" w:hAnsi="IBM Plex Sans"/>
          </w:rPr>
          <w:t>https://idhr.mit.edu/submitincidentreport</w:t>
        </w:r>
      </w:hyperlink>
      <w:r w:rsidRPr="009B2805">
        <w:rPr>
          <w:rFonts w:ascii="IBM Plex Sans" w:hAnsi="IBM Plex Sans"/>
        </w:rPr>
        <w:br/>
      </w:r>
      <w:r w:rsidRPr="009B2805">
        <w:rPr>
          <w:rFonts w:ascii="IBM Plex Sans" w:hAnsi="IBM Plex Sans"/>
          <w:i/>
          <w:sz w:val="28"/>
          <w:szCs w:val="28"/>
        </w:rPr>
        <w:br/>
        <w:t> </w:t>
      </w:r>
      <w:r w:rsidRPr="009B2805">
        <w:rPr>
          <w:rFonts w:ascii="IBM Plex Sans" w:hAnsi="IBM Plex Sans"/>
          <w:bCs/>
          <w:i/>
          <w:sz w:val="28"/>
          <w:szCs w:val="28"/>
        </w:rPr>
        <w:t>A</w:t>
      </w:r>
      <w:r w:rsidR="009B2805">
        <w:rPr>
          <w:rFonts w:ascii="IBM Plex Sans" w:hAnsi="IBM Plex Sans"/>
          <w:bCs/>
          <w:i/>
          <w:sz w:val="28"/>
          <w:szCs w:val="28"/>
        </w:rPr>
        <w:t>CCESSIBILITY AND SUPPORT</w:t>
      </w:r>
      <w:r w:rsidRPr="009B2805">
        <w:rPr>
          <w:rFonts w:ascii="IBM Plex Sans" w:hAnsi="IBM Plex Sans"/>
        </w:rPr>
        <w:br/>
        <w:t>The Economics Department values an inclusive environment. If you need a disability accommodation to access this course, please communicate</w:t>
      </w:r>
      <w:r w:rsidR="009B2805">
        <w:rPr>
          <w:rFonts w:ascii="IBM Plex Sans" w:hAnsi="IBM Plex Sans"/>
        </w:rPr>
        <w:t xml:space="preserve"> Jaeeun Seo (</w:t>
      </w:r>
      <w:hyperlink r:id="rId15" w:history="1">
        <w:r w:rsidR="009B2805" w:rsidRPr="00963D26">
          <w:rPr>
            <w:rStyle w:val="Hyperlink"/>
            <w:rFonts w:ascii="IBM Plex Sans" w:hAnsi="IBM Plex Sans"/>
          </w:rPr>
          <w:t>jaeeuns@mit.edu</w:t>
        </w:r>
      </w:hyperlink>
      <w:r w:rsidR="009B2805">
        <w:rPr>
          <w:rFonts w:ascii="IBM Plex Sans" w:hAnsi="IBM Plex Sans"/>
        </w:rPr>
        <w:t>) by Friday, September 9, and arrange a meeting so that the Professor Poterba and the course staff</w:t>
      </w:r>
      <w:r w:rsidRPr="009B2805">
        <w:rPr>
          <w:rFonts w:ascii="IBM Plex Sans" w:hAnsi="IBM Plex Sans"/>
        </w:rPr>
        <w:t xml:space="preserve"> can understand your needs and implement </w:t>
      </w:r>
      <w:r w:rsidR="009B2805">
        <w:rPr>
          <w:rFonts w:ascii="IBM Plex Sans" w:hAnsi="IBM Plex Sans"/>
        </w:rPr>
        <w:t xml:space="preserve">an </w:t>
      </w:r>
      <w:r w:rsidRPr="009B2805">
        <w:rPr>
          <w:rFonts w:ascii="IBM Plex Sans" w:hAnsi="IBM Plex Sans"/>
        </w:rPr>
        <w:t>approved accommodations. If you have not yet been approved for accommodations, please contact Student Disability Services</w:t>
      </w:r>
      <w:r w:rsidR="009B2805">
        <w:rPr>
          <w:rFonts w:ascii="IBM Plex Sans" w:hAnsi="IBM Plex Sans"/>
        </w:rPr>
        <w:t xml:space="preserve"> (SDS)</w:t>
      </w:r>
      <w:r w:rsidRPr="009B2805">
        <w:rPr>
          <w:rFonts w:ascii="IBM Plex Sans" w:hAnsi="IBM Plex Sans"/>
        </w:rPr>
        <w:t xml:space="preserve"> at </w:t>
      </w:r>
      <w:hyperlink r:id="rId16" w:history="1">
        <w:r w:rsidRPr="009B2805">
          <w:rPr>
            <w:rStyle w:val="Hyperlink"/>
            <w:rFonts w:ascii="IBM Plex Sans" w:hAnsi="IBM Plex Sans"/>
          </w:rPr>
          <w:t>&lt;uaap-sds@mit.edu&gt;</w:t>
        </w:r>
      </w:hyperlink>
      <w:r w:rsidRPr="009B2805">
        <w:rPr>
          <w:rFonts w:ascii="IBM Plex Sans" w:hAnsi="IBM Plex Sans"/>
        </w:rPr>
        <w:t xml:space="preserve"> to learn about their procedures. </w:t>
      </w:r>
      <w:r w:rsidR="009B2805">
        <w:rPr>
          <w:rFonts w:ascii="IBM Plex Sans" w:hAnsi="IBM Plex Sans"/>
        </w:rPr>
        <w:t xml:space="preserve"> Please reach out to SDS </w:t>
      </w:r>
      <w:r w:rsidRPr="009B2805">
        <w:rPr>
          <w:rFonts w:ascii="IBM Plex Sans" w:hAnsi="IBM Plex Sans"/>
        </w:rPr>
        <w:t xml:space="preserve">early in the term to allow sufficient time for implementation of </w:t>
      </w:r>
      <w:r w:rsidR="009B2805">
        <w:rPr>
          <w:rFonts w:ascii="IBM Plex Sans" w:hAnsi="IBM Plex Sans"/>
        </w:rPr>
        <w:t>appropriate s</w:t>
      </w:r>
      <w:r w:rsidRPr="009B2805">
        <w:rPr>
          <w:rFonts w:ascii="IBM Plex Sans" w:hAnsi="IBM Plex Sans"/>
        </w:rPr>
        <w:t>ervices</w:t>
      </w:r>
      <w:r w:rsidR="009B2805">
        <w:rPr>
          <w:rFonts w:ascii="IBM Plex Sans" w:hAnsi="IBM Plex Sans"/>
        </w:rPr>
        <w:t xml:space="preserve"> or </w:t>
      </w:r>
      <w:r w:rsidRPr="009B2805">
        <w:rPr>
          <w:rFonts w:ascii="IBM Plex Sans" w:hAnsi="IBM Plex Sans"/>
        </w:rPr>
        <w:t>accommodations</w:t>
      </w:r>
      <w:r w:rsidR="009B2805">
        <w:rPr>
          <w:rFonts w:ascii="IBM Plex Sans" w:hAnsi="IBM Plex Sans"/>
        </w:rPr>
        <w:t>.</w:t>
      </w:r>
    </w:p>
    <w:sectPr w:rsidR="004E28D0" w:rsidRPr="009B2805">
      <w:headerReference w:type="default" r:id="rId17"/>
      <w:pgSz w:w="12240" w:h="15840"/>
      <w:pgMar w:top="1983" w:right="1440" w:bottom="1440" w:left="1440" w:header="144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9D9D" w14:textId="77777777" w:rsidR="007E7922" w:rsidRDefault="007E7922">
      <w:r>
        <w:separator/>
      </w:r>
    </w:p>
  </w:endnote>
  <w:endnote w:type="continuationSeparator" w:id="0">
    <w:p w14:paraId="673C25A5" w14:textId="77777777" w:rsidR="007E7922" w:rsidRDefault="007E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sic Roman">
    <w:altName w:val="Cambria"/>
    <w:panose1 w:val="00000000000000000000"/>
    <w:charset w:val="00"/>
    <w:family w:val="roman"/>
    <w:notTrueType/>
    <w:pitch w:val="default"/>
  </w:font>
  <w:font w:name="IBM Plex Sans">
    <w:altName w:val="Cambria"/>
    <w:charset w:val="01"/>
    <w:family w:val="roman"/>
    <w:pitch w:val="default"/>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IBM Plex Serif">
    <w:altName w:val="Cambria"/>
    <w:charset w:val="01"/>
    <w:family w:val="roman"/>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1269" w14:textId="77777777" w:rsidR="007E7922" w:rsidRDefault="007E7922">
      <w:r>
        <w:separator/>
      </w:r>
    </w:p>
  </w:footnote>
  <w:footnote w:type="continuationSeparator" w:id="0">
    <w:p w14:paraId="2781C8C7" w14:textId="77777777" w:rsidR="007E7922" w:rsidRDefault="007E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8968" w14:textId="08E8DFD1" w:rsidR="0085774C" w:rsidRDefault="00995948">
    <w:pPr>
      <w:pStyle w:val="Header"/>
      <w:jc w:val="right"/>
      <w:rPr>
        <w:rFonts w:ascii="IBM Plex Sans" w:hAnsi="IBM Plex Sans" w:hint="eastAsia"/>
        <w:sz w:val="20"/>
        <w:szCs w:val="20"/>
      </w:rPr>
    </w:pPr>
    <w:r>
      <w:rPr>
        <w:rFonts w:ascii="IBM Plex Sans" w:hAnsi="IBM Plex Sans"/>
        <w:sz w:val="20"/>
        <w:szCs w:val="20"/>
      </w:rPr>
      <w:t xml:space="preserve">This version: </w:t>
    </w:r>
    <w:r>
      <w:rPr>
        <w:rFonts w:ascii="IBM Plex Sans" w:hAnsi="IBM Plex Sans"/>
        <w:sz w:val="20"/>
        <w:szCs w:val="20"/>
      </w:rPr>
      <w:fldChar w:fldCharType="begin"/>
    </w:r>
    <w:r>
      <w:rPr>
        <w:rFonts w:ascii="IBM Plex Sans" w:hAnsi="IBM Plex Sans"/>
        <w:sz w:val="20"/>
        <w:szCs w:val="20"/>
      </w:rPr>
      <w:instrText>DATE \@"MM\/dd\/yyyy"</w:instrText>
    </w:r>
    <w:r>
      <w:rPr>
        <w:rFonts w:ascii="IBM Plex Sans" w:hAnsi="IBM Plex Sans"/>
        <w:sz w:val="20"/>
        <w:szCs w:val="20"/>
      </w:rPr>
      <w:fldChar w:fldCharType="separate"/>
    </w:r>
    <w:r w:rsidR="0043177A">
      <w:rPr>
        <w:rFonts w:ascii="IBM Plex Sans" w:hAnsi="IBM Plex Sans" w:hint="eastAsia"/>
        <w:noProof/>
        <w:sz w:val="20"/>
        <w:szCs w:val="20"/>
      </w:rPr>
      <w:t>09/02/2022</w:t>
    </w:r>
    <w:r>
      <w:rPr>
        <w:rFonts w:ascii="IBM Plex Sans" w:hAnsi="IBM Plex San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1123"/>
    <w:multiLevelType w:val="multilevel"/>
    <w:tmpl w:val="505893A0"/>
    <w:lvl w:ilvl="0">
      <w:numFmt w:val="bullet"/>
      <w:lvlText w:val=""/>
      <w:lvlJc w:val="left"/>
      <w:pPr>
        <w:tabs>
          <w:tab w:val="num" w:pos="0"/>
        </w:tabs>
        <w:ind w:left="360" w:firstLine="0"/>
      </w:pPr>
      <w:rPr>
        <w:rFonts w:ascii="Symbol" w:hAnsi="Symbol" w:cs="Symbol" w:hint="default"/>
      </w:rPr>
    </w:lvl>
    <w:lvl w:ilvl="1">
      <w:numFmt w:val="bullet"/>
      <w:lvlText w:val="o"/>
      <w:lvlJc w:val="left"/>
      <w:pPr>
        <w:tabs>
          <w:tab w:val="num" w:pos="0"/>
        </w:tabs>
        <w:ind w:left="1080" w:firstLine="0"/>
      </w:pPr>
      <w:rPr>
        <w:rFonts w:ascii="Courier New" w:hAnsi="Courier New" w:cs="Courier New" w:hint="default"/>
      </w:rPr>
    </w:lvl>
    <w:lvl w:ilvl="2">
      <w:numFmt w:val="bullet"/>
      <w:lvlText w:val=""/>
      <w:lvlJc w:val="left"/>
      <w:pPr>
        <w:tabs>
          <w:tab w:val="num" w:pos="0"/>
        </w:tabs>
        <w:ind w:left="1800" w:firstLine="0"/>
      </w:pPr>
      <w:rPr>
        <w:rFonts w:ascii="Wingdings" w:hAnsi="Wingdings" w:cs="Wingdings" w:hint="default"/>
      </w:rPr>
    </w:lvl>
    <w:lvl w:ilvl="3">
      <w:numFmt w:val="bullet"/>
      <w:lvlText w:val=""/>
      <w:lvlJc w:val="left"/>
      <w:pPr>
        <w:tabs>
          <w:tab w:val="num" w:pos="0"/>
        </w:tabs>
        <w:ind w:left="2520" w:firstLine="0"/>
      </w:pPr>
      <w:rPr>
        <w:rFonts w:ascii="Symbol" w:hAnsi="Symbol" w:cs="Symbol" w:hint="default"/>
      </w:rPr>
    </w:lvl>
    <w:lvl w:ilvl="4">
      <w:numFmt w:val="bullet"/>
      <w:lvlText w:val="o"/>
      <w:lvlJc w:val="left"/>
      <w:pPr>
        <w:tabs>
          <w:tab w:val="num" w:pos="0"/>
        </w:tabs>
        <w:ind w:left="3240" w:firstLine="0"/>
      </w:pPr>
      <w:rPr>
        <w:rFonts w:ascii="Courier New" w:hAnsi="Courier New" w:cs="Courier New" w:hint="default"/>
      </w:rPr>
    </w:lvl>
    <w:lvl w:ilvl="5">
      <w:numFmt w:val="bullet"/>
      <w:lvlText w:val=""/>
      <w:lvlJc w:val="left"/>
      <w:pPr>
        <w:tabs>
          <w:tab w:val="num" w:pos="0"/>
        </w:tabs>
        <w:ind w:left="3960" w:firstLine="0"/>
      </w:pPr>
      <w:rPr>
        <w:rFonts w:ascii="Wingdings" w:hAnsi="Wingdings" w:cs="Wingdings" w:hint="default"/>
      </w:rPr>
    </w:lvl>
    <w:lvl w:ilvl="6">
      <w:numFmt w:val="bullet"/>
      <w:lvlText w:val=""/>
      <w:lvlJc w:val="left"/>
      <w:pPr>
        <w:tabs>
          <w:tab w:val="num" w:pos="0"/>
        </w:tabs>
        <w:ind w:left="4680" w:firstLine="0"/>
      </w:pPr>
      <w:rPr>
        <w:rFonts w:ascii="Symbol" w:hAnsi="Symbol" w:cs="Symbol" w:hint="default"/>
      </w:rPr>
    </w:lvl>
    <w:lvl w:ilvl="7">
      <w:numFmt w:val="bullet"/>
      <w:lvlText w:val="o"/>
      <w:lvlJc w:val="left"/>
      <w:pPr>
        <w:tabs>
          <w:tab w:val="num" w:pos="0"/>
        </w:tabs>
        <w:ind w:left="5400" w:firstLine="0"/>
      </w:pPr>
      <w:rPr>
        <w:rFonts w:ascii="Courier New" w:hAnsi="Courier New" w:cs="Courier New" w:hint="default"/>
      </w:rPr>
    </w:lvl>
    <w:lvl w:ilvl="8">
      <w:numFmt w:val="bullet"/>
      <w:lvlText w:val=""/>
      <w:lvlJc w:val="left"/>
      <w:pPr>
        <w:tabs>
          <w:tab w:val="num" w:pos="0"/>
        </w:tabs>
        <w:ind w:left="6120" w:firstLine="0"/>
      </w:pPr>
      <w:rPr>
        <w:rFonts w:ascii="Wingdings" w:hAnsi="Wingdings" w:cs="Wingdings" w:hint="default"/>
      </w:rPr>
    </w:lvl>
  </w:abstractNum>
  <w:abstractNum w:abstractNumId="1" w15:restartNumberingAfterBreak="0">
    <w:nsid w:val="15C13B61"/>
    <w:multiLevelType w:val="multilevel"/>
    <w:tmpl w:val="51021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764028"/>
    <w:multiLevelType w:val="multilevel"/>
    <w:tmpl w:val="1C5AF192"/>
    <w:lvl w:ilvl="0">
      <w:numFmt w:val="bullet"/>
      <w:lvlText w:val=""/>
      <w:lvlJc w:val="left"/>
      <w:pPr>
        <w:tabs>
          <w:tab w:val="num" w:pos="0"/>
        </w:tabs>
        <w:ind w:left="0" w:firstLine="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B0549B8"/>
    <w:multiLevelType w:val="multilevel"/>
    <w:tmpl w:val="A3FEEE12"/>
    <w:lvl w:ilvl="0">
      <w:numFmt w:val="bullet"/>
      <w:lvlText w:val=""/>
      <w:lvlJc w:val="left"/>
      <w:pPr>
        <w:tabs>
          <w:tab w:val="num" w:pos="0"/>
        </w:tabs>
        <w:ind w:left="360" w:firstLine="0"/>
      </w:pPr>
      <w:rPr>
        <w:rFonts w:ascii="Symbol" w:hAnsi="Symbol" w:cs="Symbol" w:hint="default"/>
      </w:rPr>
    </w:lvl>
    <w:lvl w:ilvl="1">
      <w:numFmt w:val="bullet"/>
      <w:lvlText w:val="o"/>
      <w:lvlJc w:val="left"/>
      <w:pPr>
        <w:tabs>
          <w:tab w:val="num" w:pos="0"/>
        </w:tabs>
        <w:ind w:left="1080" w:firstLine="0"/>
      </w:pPr>
      <w:rPr>
        <w:rFonts w:ascii="Courier New" w:hAnsi="Courier New" w:cs="Courier New" w:hint="default"/>
      </w:rPr>
    </w:lvl>
    <w:lvl w:ilvl="2">
      <w:numFmt w:val="bullet"/>
      <w:lvlText w:val=""/>
      <w:lvlJc w:val="left"/>
      <w:pPr>
        <w:tabs>
          <w:tab w:val="num" w:pos="0"/>
        </w:tabs>
        <w:ind w:left="1800" w:firstLine="0"/>
      </w:pPr>
      <w:rPr>
        <w:rFonts w:ascii="Wingdings" w:hAnsi="Wingdings" w:cs="Wingdings" w:hint="default"/>
      </w:rPr>
    </w:lvl>
    <w:lvl w:ilvl="3">
      <w:numFmt w:val="bullet"/>
      <w:lvlText w:val=""/>
      <w:lvlJc w:val="left"/>
      <w:pPr>
        <w:tabs>
          <w:tab w:val="num" w:pos="0"/>
        </w:tabs>
        <w:ind w:left="2520" w:firstLine="0"/>
      </w:pPr>
      <w:rPr>
        <w:rFonts w:ascii="Symbol" w:hAnsi="Symbol" w:cs="Symbol" w:hint="default"/>
      </w:rPr>
    </w:lvl>
    <w:lvl w:ilvl="4">
      <w:numFmt w:val="bullet"/>
      <w:lvlText w:val="o"/>
      <w:lvlJc w:val="left"/>
      <w:pPr>
        <w:tabs>
          <w:tab w:val="num" w:pos="0"/>
        </w:tabs>
        <w:ind w:left="3240" w:firstLine="0"/>
      </w:pPr>
      <w:rPr>
        <w:rFonts w:ascii="Courier New" w:hAnsi="Courier New" w:cs="Courier New" w:hint="default"/>
      </w:rPr>
    </w:lvl>
    <w:lvl w:ilvl="5">
      <w:numFmt w:val="bullet"/>
      <w:lvlText w:val=""/>
      <w:lvlJc w:val="left"/>
      <w:pPr>
        <w:tabs>
          <w:tab w:val="num" w:pos="0"/>
        </w:tabs>
        <w:ind w:left="3960" w:firstLine="0"/>
      </w:pPr>
      <w:rPr>
        <w:rFonts w:ascii="Wingdings" w:hAnsi="Wingdings" w:cs="Wingdings" w:hint="default"/>
      </w:rPr>
    </w:lvl>
    <w:lvl w:ilvl="6">
      <w:numFmt w:val="bullet"/>
      <w:lvlText w:val=""/>
      <w:lvlJc w:val="left"/>
      <w:pPr>
        <w:tabs>
          <w:tab w:val="num" w:pos="0"/>
        </w:tabs>
        <w:ind w:left="4680" w:firstLine="0"/>
      </w:pPr>
      <w:rPr>
        <w:rFonts w:ascii="Symbol" w:hAnsi="Symbol" w:cs="Symbol" w:hint="default"/>
      </w:rPr>
    </w:lvl>
    <w:lvl w:ilvl="7">
      <w:numFmt w:val="bullet"/>
      <w:lvlText w:val="o"/>
      <w:lvlJc w:val="left"/>
      <w:pPr>
        <w:tabs>
          <w:tab w:val="num" w:pos="0"/>
        </w:tabs>
        <w:ind w:left="5400" w:firstLine="0"/>
      </w:pPr>
      <w:rPr>
        <w:rFonts w:ascii="Courier New" w:hAnsi="Courier New" w:cs="Courier New" w:hint="default"/>
      </w:rPr>
    </w:lvl>
    <w:lvl w:ilvl="8">
      <w:numFmt w:val="bullet"/>
      <w:lvlText w:val=""/>
      <w:lvlJc w:val="left"/>
      <w:pPr>
        <w:tabs>
          <w:tab w:val="num" w:pos="0"/>
        </w:tabs>
        <w:ind w:left="6120" w:firstLine="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4C"/>
    <w:rsid w:val="00081AA8"/>
    <w:rsid w:val="000D3DB9"/>
    <w:rsid w:val="00141B1B"/>
    <w:rsid w:val="001920E7"/>
    <w:rsid w:val="002B6C72"/>
    <w:rsid w:val="003D544A"/>
    <w:rsid w:val="003F3D2D"/>
    <w:rsid w:val="0043177A"/>
    <w:rsid w:val="004E28D0"/>
    <w:rsid w:val="004F2DF7"/>
    <w:rsid w:val="00500435"/>
    <w:rsid w:val="00637AD8"/>
    <w:rsid w:val="00655714"/>
    <w:rsid w:val="006C6CB1"/>
    <w:rsid w:val="00705370"/>
    <w:rsid w:val="00727F95"/>
    <w:rsid w:val="007B6897"/>
    <w:rsid w:val="007E7922"/>
    <w:rsid w:val="00820CB7"/>
    <w:rsid w:val="0085774C"/>
    <w:rsid w:val="008E456A"/>
    <w:rsid w:val="008F0ED2"/>
    <w:rsid w:val="00914BCD"/>
    <w:rsid w:val="00941BD7"/>
    <w:rsid w:val="009565DB"/>
    <w:rsid w:val="00957B1B"/>
    <w:rsid w:val="00995948"/>
    <w:rsid w:val="009A5077"/>
    <w:rsid w:val="009B2805"/>
    <w:rsid w:val="009F79E6"/>
    <w:rsid w:val="00A34DBB"/>
    <w:rsid w:val="00B3430E"/>
    <w:rsid w:val="00B659F9"/>
    <w:rsid w:val="00B70F35"/>
    <w:rsid w:val="00B77933"/>
    <w:rsid w:val="00C87FCF"/>
    <w:rsid w:val="00CB60AF"/>
    <w:rsid w:val="00DA592F"/>
    <w:rsid w:val="00DE1E53"/>
    <w:rsid w:val="00E91F54"/>
    <w:rsid w:val="00ED140C"/>
    <w:rsid w:val="00F002C0"/>
    <w:rsid w:val="00F00F99"/>
    <w:rsid w:val="00F10D1F"/>
    <w:rsid w:val="00F4742A"/>
    <w:rsid w:val="00F7150E"/>
    <w:rsid w:val="00F7221D"/>
    <w:rsid w:val="00F817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DD4F"/>
  <w15:docId w15:val="{328E567E-754B-4BF0-948C-37723D4A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Basic Roman"/>
        <w:sz w:val="24"/>
        <w:szCs w:val="24"/>
        <w:lang w:val="en-US" w:eastAsia="zh-CN"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color="FFFFFF"/>
    </w:rPr>
  </w:style>
  <w:style w:type="character" w:customStyle="1" w:styleId="UnresolvedMention1">
    <w:name w:val="Unresolved Mention1"/>
    <w:basedOn w:val="DefaultParagraphFont"/>
    <w:qFormat/>
    <w:rPr>
      <w:color w:val="605E5C"/>
      <w:shd w:val="clear" w:color="auto" w:fill="E1DFDD"/>
    </w:rPr>
  </w:style>
  <w:style w:type="character" w:customStyle="1" w:styleId="FootnoteTextChar">
    <w:name w:val="Footnote Text Char"/>
    <w:basedOn w:val="DefaultParagraphFont"/>
    <w:qFormat/>
    <w:rPr>
      <w:sz w:val="20"/>
      <w:szCs w:val="20"/>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LineNumbering">
    <w:name w:val="Line Numbering"/>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IBM Plex Sans" w:eastAsia="Noto Sans CJK SC" w:hAnsi="IBM Plex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ascii="IBM Plex Serif" w:hAnsi="IBM Plex Serif" w:cs="Droid Sans Devanagari"/>
    </w:rPr>
  </w:style>
  <w:style w:type="paragraph" w:styleId="Caption">
    <w:name w:val="caption"/>
    <w:basedOn w:val="Normal"/>
    <w:qFormat/>
    <w:pPr>
      <w:suppressLineNumbers/>
      <w:spacing w:before="120" w:after="120"/>
    </w:pPr>
    <w:rPr>
      <w:rFonts w:ascii="IBM Plex Serif" w:hAnsi="IBM Plex Serif" w:cs="Droid Sans Devanagari"/>
      <w:i/>
      <w:iCs/>
    </w:rPr>
  </w:style>
  <w:style w:type="paragraph" w:customStyle="1" w:styleId="Index">
    <w:name w:val="Index"/>
    <w:basedOn w:val="Normal"/>
    <w:qFormat/>
    <w:pPr>
      <w:suppressLineNumbers/>
    </w:pPr>
    <w:rPr>
      <w:rFonts w:ascii="IBM Plex Serif" w:hAnsi="IBM Plex Serif" w:cs="Droid Sans Devanagari"/>
    </w:rPr>
  </w:style>
  <w:style w:type="paragraph" w:styleId="FootnoteText">
    <w:name w:val="footnote text"/>
    <w:basedOn w:val="Normal"/>
    <w:qFormat/>
    <w:rPr>
      <w:sz w:val="20"/>
      <w:szCs w:val="20"/>
    </w:rPr>
  </w:style>
  <w:style w:type="paragraph" w:styleId="ListParagraph">
    <w:name w:val="List Paragraph"/>
    <w:basedOn w:val="Normal"/>
    <w:qFormat/>
    <w:pPr>
      <w:ind w:left="720"/>
      <w:contextualSpacing/>
    </w:pPr>
  </w:style>
  <w:style w:type="paragraph" w:customStyle="1" w:styleId="HeaderandFooter">
    <w:name w:val="Header and Footer"/>
    <w:basedOn w:val="Normal"/>
    <w:qFormat/>
    <w:pPr>
      <w:suppressLineNumbers/>
      <w:tabs>
        <w:tab w:val="center" w:pos="4680"/>
        <w:tab w:val="right" w:pos="9360"/>
      </w:tabs>
    </w:pPr>
  </w:style>
  <w:style w:type="paragraph" w:styleId="Header">
    <w:name w:val="header"/>
    <w:basedOn w:val="HeaderandFooter"/>
  </w:style>
  <w:style w:type="character" w:styleId="UnresolvedMention">
    <w:name w:val="Unresolved Mention"/>
    <w:basedOn w:val="DefaultParagraphFont"/>
    <w:uiPriority w:val="99"/>
    <w:semiHidden/>
    <w:unhideWhenUsed/>
    <w:rsid w:val="004F2DF7"/>
    <w:rPr>
      <w:color w:val="605E5C"/>
      <w:shd w:val="clear" w:color="auto" w:fill="E1DFDD"/>
    </w:rPr>
  </w:style>
  <w:style w:type="character" w:styleId="FollowedHyperlink">
    <w:name w:val="FollowedHyperlink"/>
    <w:basedOn w:val="DefaultParagraphFont"/>
    <w:uiPriority w:val="99"/>
    <w:rsid w:val="00727F95"/>
    <w:rPr>
      <w:color w:val="800080" w:themeColor="followedHyperlink"/>
      <w:u w:val="single"/>
    </w:rPr>
  </w:style>
  <w:style w:type="character" w:styleId="CommentReference">
    <w:name w:val="annotation reference"/>
    <w:basedOn w:val="DefaultParagraphFont"/>
    <w:uiPriority w:val="99"/>
    <w:rsid w:val="00941BD7"/>
    <w:rPr>
      <w:sz w:val="18"/>
      <w:szCs w:val="18"/>
    </w:rPr>
  </w:style>
  <w:style w:type="paragraph" w:styleId="CommentText">
    <w:name w:val="annotation text"/>
    <w:basedOn w:val="Normal"/>
    <w:link w:val="CommentTextChar"/>
    <w:uiPriority w:val="99"/>
    <w:rsid w:val="00941BD7"/>
  </w:style>
  <w:style w:type="character" w:customStyle="1" w:styleId="CommentTextChar">
    <w:name w:val="Comment Text Char"/>
    <w:basedOn w:val="DefaultParagraphFont"/>
    <w:link w:val="CommentText"/>
    <w:uiPriority w:val="99"/>
    <w:rsid w:val="00941BD7"/>
  </w:style>
  <w:style w:type="paragraph" w:styleId="CommentSubject">
    <w:name w:val="annotation subject"/>
    <w:basedOn w:val="CommentText"/>
    <w:next w:val="CommentText"/>
    <w:link w:val="CommentSubjectChar"/>
    <w:uiPriority w:val="99"/>
    <w:rsid w:val="00941BD7"/>
    <w:rPr>
      <w:b/>
      <w:bCs/>
    </w:rPr>
  </w:style>
  <w:style w:type="character" w:customStyle="1" w:styleId="CommentSubjectChar">
    <w:name w:val="Comment Subject Char"/>
    <w:basedOn w:val="CommentTextChar"/>
    <w:link w:val="CommentSubject"/>
    <w:uiPriority w:val="99"/>
    <w:rsid w:val="00941BD7"/>
    <w:rPr>
      <w:b/>
      <w:bCs/>
    </w:rPr>
  </w:style>
  <w:style w:type="paragraph" w:styleId="BalloonText">
    <w:name w:val="Balloon Text"/>
    <w:basedOn w:val="Normal"/>
    <w:link w:val="BalloonTextChar"/>
    <w:uiPriority w:val="99"/>
    <w:rsid w:val="00941BD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941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mbruera@mit.edu" TargetMode="External"/><Relationship Id="rId13" Type="http://schemas.openxmlformats.org/officeDocument/2006/relationships/hyperlink" Target="https://www.youtube.com/watch?v=KMPoby5g_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terba@mit.edu" TargetMode="External"/><Relationship Id="rId12" Type="http://schemas.openxmlformats.org/officeDocument/2006/relationships/hyperlink" Target="mailto:jaeeuns@mit.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aap-sds@mi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eeuns@mit.edu" TargetMode="External"/><Relationship Id="rId5" Type="http://schemas.openxmlformats.org/officeDocument/2006/relationships/footnotes" Target="footnotes.xml"/><Relationship Id="rId15" Type="http://schemas.openxmlformats.org/officeDocument/2006/relationships/hyperlink" Target="mailto:jaeeuns@mit.edu" TargetMode="External"/><Relationship Id="rId10" Type="http://schemas.openxmlformats.org/officeDocument/2006/relationships/hyperlink" Target="mailto:jaeeuns@mi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ilh@mit.edu" TargetMode="External"/><Relationship Id="rId14" Type="http://schemas.openxmlformats.org/officeDocument/2006/relationships/hyperlink" Target="https://idhr.mit.edu/submitincid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majorFont>
      <a:minorFont>
        <a:latin typeface="Calibri"/>
        <a:ea typeface="바탕"/>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7567</Characters>
  <Application>Microsoft Office Word</Application>
  <DocSecurity>0</DocSecurity>
  <Lines>116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Fornino</dc:creator>
  <dc:description/>
  <cp:lastModifiedBy>poterba</cp:lastModifiedBy>
  <cp:revision>2</cp:revision>
  <cp:lastPrinted>2020-01-30T15:03:00Z</cp:lastPrinted>
  <dcterms:created xsi:type="dcterms:W3CDTF">2022-09-02T13:10:00Z</dcterms:created>
  <dcterms:modified xsi:type="dcterms:W3CDTF">2022-09-02T13:10:00Z</dcterms:modified>
  <dc:language>en-US</dc:language>
</cp:coreProperties>
</file>